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5C" w:rsidRPr="00ED6ECD" w:rsidRDefault="0008395C" w:rsidP="008E4917">
      <w:pPr>
        <w:rPr>
          <w:sz w:val="20"/>
          <w:szCs w:val="20"/>
        </w:rPr>
      </w:pPr>
    </w:p>
    <w:p w:rsidR="00E43665" w:rsidRPr="00ED6ECD" w:rsidRDefault="00E43665" w:rsidP="00E43665">
      <w:pPr>
        <w:jc w:val="center"/>
        <w:rPr>
          <w:b/>
          <w:sz w:val="20"/>
          <w:szCs w:val="20"/>
        </w:rPr>
      </w:pPr>
      <w:r w:rsidRPr="00ED6ECD">
        <w:rPr>
          <w:b/>
          <w:sz w:val="20"/>
          <w:szCs w:val="20"/>
        </w:rPr>
        <w:t xml:space="preserve">7036 </w:t>
      </w:r>
      <w:proofErr w:type="spellStart"/>
      <w:r w:rsidRPr="00ED6ECD">
        <w:rPr>
          <w:b/>
          <w:sz w:val="20"/>
          <w:szCs w:val="20"/>
        </w:rPr>
        <w:t>SAYILI</w:t>
      </w:r>
      <w:proofErr w:type="spellEnd"/>
      <w:r w:rsidRPr="00ED6ECD">
        <w:rPr>
          <w:b/>
          <w:sz w:val="20"/>
          <w:szCs w:val="20"/>
        </w:rPr>
        <w:t xml:space="preserve"> </w:t>
      </w:r>
      <w:proofErr w:type="spellStart"/>
      <w:r w:rsidRPr="00ED6ECD">
        <w:rPr>
          <w:b/>
          <w:sz w:val="20"/>
          <w:szCs w:val="20"/>
        </w:rPr>
        <w:t>İŞ</w:t>
      </w:r>
      <w:proofErr w:type="spellEnd"/>
      <w:r w:rsidRPr="00ED6ECD">
        <w:rPr>
          <w:b/>
          <w:sz w:val="20"/>
          <w:szCs w:val="20"/>
        </w:rPr>
        <w:t xml:space="preserve"> </w:t>
      </w:r>
      <w:proofErr w:type="spellStart"/>
      <w:r w:rsidRPr="00ED6ECD">
        <w:rPr>
          <w:b/>
          <w:sz w:val="20"/>
          <w:szCs w:val="20"/>
        </w:rPr>
        <w:t>MAHKEMELERİ</w:t>
      </w:r>
      <w:proofErr w:type="spellEnd"/>
      <w:r w:rsidRPr="00ED6ECD">
        <w:rPr>
          <w:b/>
          <w:sz w:val="20"/>
          <w:szCs w:val="20"/>
        </w:rPr>
        <w:t xml:space="preserve"> </w:t>
      </w:r>
      <w:proofErr w:type="spellStart"/>
      <w:r w:rsidRPr="00ED6ECD">
        <w:rPr>
          <w:b/>
          <w:sz w:val="20"/>
          <w:szCs w:val="20"/>
        </w:rPr>
        <w:t>KANUNU</w:t>
      </w:r>
      <w:proofErr w:type="spellEnd"/>
      <w:r w:rsidRPr="00ED6ECD">
        <w:rPr>
          <w:b/>
          <w:sz w:val="20"/>
          <w:szCs w:val="20"/>
        </w:rPr>
        <w:t xml:space="preserve"> </w:t>
      </w:r>
      <w:proofErr w:type="spellStart"/>
      <w:r w:rsidRPr="00ED6ECD">
        <w:rPr>
          <w:b/>
          <w:sz w:val="20"/>
          <w:szCs w:val="20"/>
        </w:rPr>
        <w:t>KAPSAMINDA</w:t>
      </w:r>
      <w:proofErr w:type="spellEnd"/>
      <w:r w:rsidRPr="00ED6ECD">
        <w:rPr>
          <w:b/>
          <w:sz w:val="20"/>
          <w:szCs w:val="20"/>
        </w:rPr>
        <w:t xml:space="preserve"> </w:t>
      </w:r>
    </w:p>
    <w:p w:rsidR="0008395C" w:rsidRPr="00ED6ECD" w:rsidRDefault="00E43665" w:rsidP="0008395C">
      <w:pPr>
        <w:jc w:val="center"/>
        <w:rPr>
          <w:b/>
          <w:sz w:val="20"/>
          <w:szCs w:val="20"/>
        </w:rPr>
      </w:pPr>
      <w:proofErr w:type="spellStart"/>
      <w:r w:rsidRPr="00ED6ECD">
        <w:rPr>
          <w:b/>
          <w:sz w:val="20"/>
          <w:szCs w:val="20"/>
        </w:rPr>
        <w:t>DAVA</w:t>
      </w:r>
      <w:proofErr w:type="spellEnd"/>
      <w:r w:rsidRPr="00ED6ECD">
        <w:rPr>
          <w:b/>
          <w:sz w:val="20"/>
          <w:szCs w:val="20"/>
        </w:rPr>
        <w:t xml:space="preserve"> </w:t>
      </w:r>
      <w:proofErr w:type="spellStart"/>
      <w:r w:rsidRPr="00ED6ECD">
        <w:rPr>
          <w:b/>
          <w:sz w:val="20"/>
          <w:szCs w:val="20"/>
        </w:rPr>
        <w:t>ŞARTI</w:t>
      </w:r>
      <w:proofErr w:type="spellEnd"/>
      <w:r w:rsidRPr="00ED6ECD">
        <w:rPr>
          <w:b/>
          <w:sz w:val="20"/>
          <w:szCs w:val="20"/>
        </w:rPr>
        <w:t xml:space="preserve"> </w:t>
      </w:r>
      <w:proofErr w:type="spellStart"/>
      <w:r w:rsidR="0008395C" w:rsidRPr="00ED6ECD">
        <w:rPr>
          <w:b/>
          <w:sz w:val="20"/>
          <w:szCs w:val="20"/>
        </w:rPr>
        <w:t>ARABULUCULUK</w:t>
      </w:r>
      <w:proofErr w:type="spellEnd"/>
      <w:r w:rsidR="0008395C" w:rsidRPr="00ED6ECD">
        <w:rPr>
          <w:b/>
          <w:sz w:val="20"/>
          <w:szCs w:val="20"/>
        </w:rPr>
        <w:t xml:space="preserve"> </w:t>
      </w:r>
      <w:proofErr w:type="spellStart"/>
      <w:r w:rsidR="003D2C90" w:rsidRPr="00ED6ECD">
        <w:rPr>
          <w:b/>
          <w:sz w:val="20"/>
          <w:szCs w:val="20"/>
        </w:rPr>
        <w:t>ÜCRET</w:t>
      </w:r>
      <w:proofErr w:type="spellEnd"/>
      <w:r w:rsidR="003D2C90" w:rsidRPr="00ED6ECD">
        <w:rPr>
          <w:b/>
          <w:sz w:val="20"/>
          <w:szCs w:val="20"/>
        </w:rPr>
        <w:t xml:space="preserve"> </w:t>
      </w:r>
      <w:proofErr w:type="spellStart"/>
      <w:r w:rsidR="003D2C90" w:rsidRPr="00ED6ECD">
        <w:rPr>
          <w:b/>
          <w:sz w:val="20"/>
          <w:szCs w:val="20"/>
        </w:rPr>
        <w:t>SÖZLEŞMESİ</w:t>
      </w:r>
      <w:proofErr w:type="spellEnd"/>
    </w:p>
    <w:p w:rsidR="0008395C" w:rsidRPr="00ED6ECD" w:rsidRDefault="0008395C" w:rsidP="0008395C">
      <w:pPr>
        <w:jc w:val="center"/>
        <w:rPr>
          <w:b/>
          <w:sz w:val="20"/>
          <w:szCs w:val="20"/>
        </w:rPr>
      </w:pPr>
    </w:p>
    <w:p w:rsidR="0008395C" w:rsidRPr="00ED6ECD" w:rsidRDefault="0008395C" w:rsidP="0008395C">
      <w:pPr>
        <w:jc w:val="center"/>
        <w:rPr>
          <w:b/>
          <w:sz w:val="20"/>
          <w:szCs w:val="20"/>
        </w:rPr>
      </w:pPr>
    </w:p>
    <w:p w:rsidR="0008395C" w:rsidRPr="00ED6ECD" w:rsidRDefault="0008395C" w:rsidP="0008395C">
      <w:pPr>
        <w:jc w:val="both"/>
        <w:rPr>
          <w:sz w:val="20"/>
          <w:szCs w:val="20"/>
        </w:rPr>
      </w:pPr>
      <w:proofErr w:type="spellStart"/>
      <w:r w:rsidRPr="00ED6ECD">
        <w:rPr>
          <w:b/>
          <w:sz w:val="20"/>
          <w:szCs w:val="20"/>
          <w:u w:val="single"/>
        </w:rPr>
        <w:t>ARABULUCULUK</w:t>
      </w:r>
      <w:proofErr w:type="spellEnd"/>
      <w:r w:rsidRPr="00ED6ECD">
        <w:rPr>
          <w:b/>
          <w:sz w:val="20"/>
          <w:szCs w:val="20"/>
          <w:u w:val="single"/>
        </w:rPr>
        <w:t xml:space="preserve"> </w:t>
      </w:r>
      <w:r w:rsidRPr="00ED6ECD">
        <w:rPr>
          <w:b/>
          <w:sz w:val="20"/>
          <w:szCs w:val="20"/>
          <w:u w:val="single"/>
        </w:rPr>
        <w:tab/>
      </w:r>
      <w:r w:rsidRPr="00ED6ECD">
        <w:rPr>
          <w:b/>
          <w:sz w:val="20"/>
          <w:szCs w:val="20"/>
          <w:u w:val="single"/>
        </w:rPr>
        <w:tab/>
      </w:r>
      <w:r w:rsidRPr="00ED6ECD">
        <w:rPr>
          <w:b/>
          <w:sz w:val="20"/>
          <w:szCs w:val="20"/>
          <w:u w:val="single"/>
        </w:rPr>
        <w:tab/>
        <w:t>:</w:t>
      </w:r>
      <w:r w:rsidRPr="00ED6ECD">
        <w:rPr>
          <w:b/>
          <w:sz w:val="20"/>
          <w:szCs w:val="20"/>
        </w:rPr>
        <w:t xml:space="preserve">  </w:t>
      </w:r>
      <w:r w:rsidR="00E43665" w:rsidRPr="00ED6ECD">
        <w:rPr>
          <w:b/>
          <w:sz w:val="20"/>
          <w:szCs w:val="20"/>
        </w:rPr>
        <w:t>…</w:t>
      </w:r>
    </w:p>
    <w:p w:rsidR="0008395C" w:rsidRPr="00ED6ECD" w:rsidRDefault="0008395C" w:rsidP="0008395C">
      <w:pPr>
        <w:jc w:val="both"/>
        <w:rPr>
          <w:sz w:val="20"/>
          <w:szCs w:val="20"/>
          <w:u w:val="single"/>
          <w:lang w:val="tr-TR"/>
        </w:rPr>
      </w:pPr>
      <w:r w:rsidRPr="00ED6ECD">
        <w:rPr>
          <w:sz w:val="20"/>
          <w:szCs w:val="20"/>
          <w:u w:val="single"/>
          <w:lang w:val="tr-TR"/>
        </w:rPr>
        <w:t>Büro Dosya Numarası</w:t>
      </w:r>
      <w:r w:rsidRPr="00ED6ECD">
        <w:rPr>
          <w:sz w:val="20"/>
          <w:szCs w:val="20"/>
          <w:u w:val="single"/>
          <w:lang w:val="tr-TR"/>
        </w:rPr>
        <w:tab/>
      </w:r>
      <w:r w:rsidRPr="00ED6ECD">
        <w:rPr>
          <w:sz w:val="20"/>
          <w:szCs w:val="20"/>
          <w:u w:val="single"/>
          <w:lang w:val="tr-TR"/>
        </w:rPr>
        <w:tab/>
      </w:r>
      <w:r w:rsidRPr="00ED6ECD">
        <w:rPr>
          <w:sz w:val="20"/>
          <w:szCs w:val="20"/>
          <w:u w:val="single"/>
          <w:lang w:val="tr-TR"/>
        </w:rPr>
        <w:tab/>
        <w:t>:</w:t>
      </w:r>
      <w:r w:rsidRPr="00ED6ECD">
        <w:rPr>
          <w:sz w:val="20"/>
          <w:szCs w:val="20"/>
          <w:lang w:val="tr-TR"/>
        </w:rPr>
        <w:t xml:space="preserve">  </w:t>
      </w:r>
      <w:r w:rsidR="00E43665" w:rsidRPr="00ED6ECD">
        <w:rPr>
          <w:sz w:val="20"/>
          <w:szCs w:val="20"/>
          <w:lang w:val="tr-TR"/>
        </w:rPr>
        <w:t>…</w:t>
      </w:r>
    </w:p>
    <w:p w:rsidR="0008395C" w:rsidRPr="00ED6ECD" w:rsidRDefault="0008395C" w:rsidP="0008395C">
      <w:pPr>
        <w:jc w:val="both"/>
        <w:rPr>
          <w:sz w:val="20"/>
          <w:szCs w:val="20"/>
          <w:lang w:val="tr-TR"/>
        </w:rPr>
      </w:pPr>
      <w:r w:rsidRPr="00ED6ECD">
        <w:rPr>
          <w:sz w:val="20"/>
          <w:szCs w:val="20"/>
          <w:u w:val="single"/>
          <w:lang w:val="tr-TR"/>
        </w:rPr>
        <w:t>Arabuluculuk Numarası</w:t>
      </w:r>
      <w:r w:rsidRPr="00ED6ECD">
        <w:rPr>
          <w:sz w:val="20"/>
          <w:szCs w:val="20"/>
          <w:u w:val="single"/>
          <w:lang w:val="tr-TR"/>
        </w:rPr>
        <w:tab/>
      </w:r>
      <w:r w:rsidRPr="00ED6ECD">
        <w:rPr>
          <w:sz w:val="20"/>
          <w:szCs w:val="20"/>
          <w:u w:val="single"/>
          <w:lang w:val="tr-TR"/>
        </w:rPr>
        <w:tab/>
      </w:r>
      <w:r w:rsidRPr="00ED6ECD">
        <w:rPr>
          <w:sz w:val="20"/>
          <w:szCs w:val="20"/>
          <w:u w:val="single"/>
          <w:lang w:val="tr-TR"/>
        </w:rPr>
        <w:tab/>
        <w:t>:</w:t>
      </w:r>
      <w:r w:rsidRPr="00ED6ECD">
        <w:rPr>
          <w:sz w:val="20"/>
          <w:szCs w:val="20"/>
          <w:lang w:val="tr-TR"/>
        </w:rPr>
        <w:t xml:space="preserve">  </w:t>
      </w:r>
      <w:r w:rsidR="00E43665" w:rsidRPr="00ED6ECD">
        <w:rPr>
          <w:sz w:val="20"/>
          <w:szCs w:val="20"/>
          <w:lang w:val="tr-TR"/>
        </w:rPr>
        <w:t>…</w:t>
      </w:r>
    </w:p>
    <w:p w:rsidR="0008395C" w:rsidRPr="00ED6ECD" w:rsidRDefault="0008395C" w:rsidP="0008395C">
      <w:pPr>
        <w:rPr>
          <w:sz w:val="20"/>
          <w:szCs w:val="20"/>
        </w:rPr>
      </w:pPr>
    </w:p>
    <w:p w:rsidR="00D27708" w:rsidRPr="00ED6ECD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ED6ECD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ED6ECD">
        <w:rPr>
          <w:rFonts w:eastAsia="Verdana"/>
          <w:b/>
          <w:sz w:val="20"/>
          <w:szCs w:val="20"/>
          <w:u w:val="single"/>
        </w:rPr>
        <w:t xml:space="preserve"> 1           </w:t>
      </w:r>
      <w:r w:rsidRPr="00ED6ECD">
        <w:rPr>
          <w:rFonts w:eastAsia="Verdana"/>
          <w:b/>
          <w:sz w:val="20"/>
          <w:szCs w:val="20"/>
          <w:u w:val="single"/>
        </w:rPr>
        <w:tab/>
      </w:r>
      <w:r w:rsidRPr="00ED6ECD">
        <w:rPr>
          <w:rFonts w:eastAsia="Verdana"/>
          <w:b/>
          <w:sz w:val="20"/>
          <w:szCs w:val="20"/>
          <w:u w:val="single"/>
        </w:rPr>
        <w:tab/>
      </w:r>
      <w:r w:rsidRPr="00ED6ECD">
        <w:rPr>
          <w:rFonts w:eastAsia="Verdana"/>
          <w:b/>
          <w:sz w:val="20"/>
          <w:szCs w:val="20"/>
          <w:u w:val="single"/>
        </w:rPr>
        <w:tab/>
      </w:r>
      <w:r w:rsidR="00ED6ECD">
        <w:rPr>
          <w:rFonts w:eastAsia="Verdana"/>
          <w:b/>
          <w:sz w:val="20"/>
          <w:szCs w:val="20"/>
          <w:u w:val="single"/>
        </w:rPr>
        <w:tab/>
      </w:r>
      <w:r w:rsidRPr="00ED6ECD">
        <w:rPr>
          <w:rFonts w:eastAsia="Verdana"/>
          <w:b/>
          <w:sz w:val="20"/>
          <w:szCs w:val="20"/>
        </w:rPr>
        <w:t>:</w:t>
      </w:r>
      <w:r w:rsidR="00E43665" w:rsidRPr="00ED6ECD">
        <w:rPr>
          <w:rFonts w:eastAsia="Verdana"/>
          <w:b/>
          <w:sz w:val="20"/>
          <w:szCs w:val="20"/>
        </w:rPr>
        <w:t xml:space="preserve">  …</w:t>
      </w:r>
    </w:p>
    <w:p w:rsidR="0008395C" w:rsidRPr="00ED6ECD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ED6ECD">
        <w:rPr>
          <w:rFonts w:eastAsia="Verdana"/>
          <w:sz w:val="20"/>
          <w:szCs w:val="20"/>
        </w:rPr>
        <w:t>T.C</w:t>
      </w:r>
      <w:proofErr w:type="spellEnd"/>
      <w:r w:rsidRPr="00ED6ECD">
        <w:rPr>
          <w:rFonts w:eastAsia="Verdana"/>
          <w:sz w:val="20"/>
          <w:szCs w:val="20"/>
        </w:rPr>
        <w:t xml:space="preserve"> </w:t>
      </w:r>
      <w:proofErr w:type="spellStart"/>
      <w:r w:rsidRPr="00ED6ECD">
        <w:rPr>
          <w:rFonts w:eastAsia="Verdana"/>
          <w:sz w:val="20"/>
          <w:szCs w:val="20"/>
        </w:rPr>
        <w:t>KİMLİK</w:t>
      </w:r>
      <w:proofErr w:type="spellEnd"/>
      <w:r w:rsidRPr="00ED6ECD">
        <w:rPr>
          <w:rFonts w:eastAsia="Verdana"/>
          <w:sz w:val="20"/>
          <w:szCs w:val="20"/>
        </w:rPr>
        <w:t xml:space="preserve"> </w:t>
      </w:r>
      <w:proofErr w:type="spellStart"/>
      <w:r w:rsidRPr="00ED6ECD">
        <w:rPr>
          <w:rFonts w:eastAsia="Verdana"/>
          <w:sz w:val="20"/>
          <w:szCs w:val="20"/>
        </w:rPr>
        <w:t>NUMARASI</w:t>
      </w:r>
      <w:proofErr w:type="spellEnd"/>
      <w:r w:rsidRPr="00ED6ECD">
        <w:rPr>
          <w:rFonts w:eastAsia="Verdana"/>
          <w:sz w:val="20"/>
          <w:szCs w:val="20"/>
        </w:rPr>
        <w:tab/>
      </w:r>
      <w:r w:rsidRPr="00ED6ECD">
        <w:rPr>
          <w:rFonts w:eastAsia="Verdana"/>
          <w:sz w:val="20"/>
          <w:szCs w:val="20"/>
        </w:rPr>
        <w:tab/>
        <w:t>:</w:t>
      </w:r>
      <w:r w:rsidR="00D27708" w:rsidRPr="00ED6ECD">
        <w:rPr>
          <w:rFonts w:eastAsia="Verdana"/>
          <w:sz w:val="20"/>
          <w:szCs w:val="20"/>
        </w:rPr>
        <w:t xml:space="preserve"> </w:t>
      </w:r>
      <w:r w:rsidR="00E43665" w:rsidRPr="00ED6ECD">
        <w:rPr>
          <w:rFonts w:eastAsia="Verdana"/>
          <w:sz w:val="20"/>
          <w:szCs w:val="20"/>
        </w:rPr>
        <w:t xml:space="preserve"> …</w:t>
      </w:r>
    </w:p>
    <w:p w:rsidR="0008395C" w:rsidRPr="00ED6ECD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ED6ECD">
        <w:rPr>
          <w:rFonts w:ascii="Times New Roman" w:hAnsi="Times New Roman" w:cs="Times New Roman"/>
          <w:sz w:val="20"/>
        </w:rPr>
        <w:t>ADRESİ</w:t>
      </w:r>
      <w:proofErr w:type="spellEnd"/>
      <w:r w:rsidRPr="00ED6ECD">
        <w:rPr>
          <w:rFonts w:ascii="Times New Roman" w:hAnsi="Times New Roman" w:cs="Times New Roman"/>
          <w:sz w:val="20"/>
        </w:rPr>
        <w:t xml:space="preserve">         </w:t>
      </w:r>
      <w:r w:rsidRPr="00ED6ECD">
        <w:rPr>
          <w:rFonts w:ascii="Times New Roman" w:hAnsi="Times New Roman" w:cs="Times New Roman"/>
          <w:sz w:val="20"/>
        </w:rPr>
        <w:tab/>
      </w:r>
      <w:r w:rsidRPr="00ED6ECD">
        <w:rPr>
          <w:rFonts w:ascii="Times New Roman" w:hAnsi="Times New Roman" w:cs="Times New Roman"/>
          <w:sz w:val="20"/>
        </w:rPr>
        <w:tab/>
      </w:r>
      <w:r w:rsidRPr="00ED6ECD">
        <w:rPr>
          <w:rFonts w:ascii="Times New Roman" w:hAnsi="Times New Roman" w:cs="Times New Roman"/>
          <w:sz w:val="20"/>
        </w:rPr>
        <w:tab/>
      </w:r>
      <w:r w:rsidR="00D27708" w:rsidRPr="00ED6ECD">
        <w:rPr>
          <w:rFonts w:ascii="Times New Roman" w:hAnsi="Times New Roman" w:cs="Times New Roman"/>
          <w:sz w:val="20"/>
        </w:rPr>
        <w:tab/>
      </w:r>
      <w:r w:rsidRPr="00ED6ECD">
        <w:rPr>
          <w:rFonts w:ascii="Times New Roman" w:hAnsi="Times New Roman" w:cs="Times New Roman"/>
          <w:sz w:val="20"/>
        </w:rPr>
        <w:t>:</w:t>
      </w:r>
      <w:r w:rsidRPr="00ED6ECD">
        <w:rPr>
          <w:rFonts w:ascii="Times New Roman" w:hAnsi="Times New Roman" w:cs="Times New Roman"/>
          <w:b/>
          <w:sz w:val="20"/>
        </w:rPr>
        <w:t xml:space="preserve"> </w:t>
      </w:r>
      <w:r w:rsidR="00E43665" w:rsidRPr="00ED6ECD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ED6ECD" w:rsidRDefault="0008395C" w:rsidP="0008395C">
      <w:pPr>
        <w:jc w:val="both"/>
        <w:rPr>
          <w:b/>
          <w:sz w:val="20"/>
          <w:szCs w:val="20"/>
        </w:rPr>
      </w:pPr>
    </w:p>
    <w:p w:rsidR="00D27708" w:rsidRPr="00ED6ECD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ED6ECD">
        <w:rPr>
          <w:b/>
          <w:sz w:val="20"/>
          <w:szCs w:val="20"/>
        </w:rPr>
        <w:t>VEKİLİ</w:t>
      </w:r>
      <w:proofErr w:type="spellEnd"/>
      <w:r w:rsidRPr="00ED6ECD">
        <w:rPr>
          <w:b/>
          <w:sz w:val="20"/>
          <w:szCs w:val="20"/>
        </w:rPr>
        <w:t xml:space="preserve"> </w:t>
      </w:r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  <w:t xml:space="preserve">: </w:t>
      </w:r>
      <w:r w:rsidR="00E43665" w:rsidRPr="00ED6ECD">
        <w:rPr>
          <w:b/>
          <w:sz w:val="20"/>
          <w:szCs w:val="20"/>
        </w:rPr>
        <w:t xml:space="preserve"> …</w:t>
      </w:r>
    </w:p>
    <w:p w:rsidR="00D27708" w:rsidRPr="00ED6ECD" w:rsidRDefault="00D27708" w:rsidP="0008395C">
      <w:pPr>
        <w:jc w:val="both"/>
        <w:rPr>
          <w:sz w:val="20"/>
          <w:szCs w:val="20"/>
        </w:rPr>
      </w:pPr>
      <w:proofErr w:type="spellStart"/>
      <w:r w:rsidRPr="00ED6ECD">
        <w:rPr>
          <w:sz w:val="20"/>
          <w:szCs w:val="20"/>
        </w:rPr>
        <w:t>BARO</w:t>
      </w:r>
      <w:proofErr w:type="spellEnd"/>
      <w:r w:rsidRPr="00ED6ECD">
        <w:rPr>
          <w:sz w:val="20"/>
          <w:szCs w:val="20"/>
        </w:rPr>
        <w:t xml:space="preserve"> / </w:t>
      </w:r>
      <w:proofErr w:type="spellStart"/>
      <w:r w:rsidRPr="00ED6ECD">
        <w:rPr>
          <w:sz w:val="20"/>
          <w:szCs w:val="20"/>
        </w:rPr>
        <w:t>SİCİL</w:t>
      </w:r>
      <w:proofErr w:type="spellEnd"/>
      <w:r w:rsidRPr="00ED6ECD">
        <w:rPr>
          <w:sz w:val="20"/>
          <w:szCs w:val="20"/>
        </w:rPr>
        <w:t xml:space="preserve"> </w:t>
      </w:r>
      <w:proofErr w:type="spellStart"/>
      <w:r w:rsidRPr="00ED6ECD">
        <w:rPr>
          <w:sz w:val="20"/>
          <w:szCs w:val="20"/>
        </w:rPr>
        <w:t>NUMARASI</w:t>
      </w:r>
      <w:proofErr w:type="spellEnd"/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  <w:t xml:space="preserve">: </w:t>
      </w:r>
      <w:r w:rsidR="00E43665" w:rsidRPr="00ED6ECD">
        <w:rPr>
          <w:sz w:val="20"/>
          <w:szCs w:val="20"/>
        </w:rPr>
        <w:t xml:space="preserve"> …</w:t>
      </w:r>
    </w:p>
    <w:p w:rsidR="00D27708" w:rsidRPr="00ED6ECD" w:rsidRDefault="00D27708" w:rsidP="0008395C">
      <w:pPr>
        <w:jc w:val="both"/>
        <w:rPr>
          <w:sz w:val="20"/>
          <w:szCs w:val="20"/>
        </w:rPr>
      </w:pPr>
      <w:proofErr w:type="spellStart"/>
      <w:r w:rsidRPr="00ED6ECD">
        <w:rPr>
          <w:sz w:val="20"/>
          <w:szCs w:val="20"/>
        </w:rPr>
        <w:t>ADRESİ</w:t>
      </w:r>
      <w:proofErr w:type="spellEnd"/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  <w:t xml:space="preserve">: </w:t>
      </w:r>
      <w:r w:rsidR="00E43665" w:rsidRPr="00ED6ECD">
        <w:rPr>
          <w:sz w:val="20"/>
          <w:szCs w:val="20"/>
        </w:rPr>
        <w:t xml:space="preserve"> …</w:t>
      </w:r>
    </w:p>
    <w:p w:rsidR="0008395C" w:rsidRPr="00ED6ECD" w:rsidRDefault="0008395C" w:rsidP="0008395C">
      <w:pPr>
        <w:jc w:val="both"/>
        <w:rPr>
          <w:rFonts w:eastAsia="Verdana"/>
          <w:b/>
          <w:sz w:val="20"/>
          <w:szCs w:val="20"/>
          <w:u w:val="single"/>
        </w:rPr>
      </w:pPr>
    </w:p>
    <w:p w:rsidR="00D27708" w:rsidRPr="00ED6ECD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ED6ECD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ED6ECD">
        <w:rPr>
          <w:rFonts w:eastAsia="Verdana"/>
          <w:b/>
          <w:sz w:val="20"/>
          <w:szCs w:val="20"/>
          <w:u w:val="single"/>
        </w:rPr>
        <w:t xml:space="preserve"> 2           </w:t>
      </w:r>
      <w:r w:rsidRPr="00ED6ECD">
        <w:rPr>
          <w:rFonts w:eastAsia="Verdana"/>
          <w:b/>
          <w:sz w:val="20"/>
          <w:szCs w:val="20"/>
          <w:u w:val="single"/>
        </w:rPr>
        <w:tab/>
      </w:r>
      <w:r w:rsidRPr="00ED6ECD">
        <w:rPr>
          <w:rFonts w:eastAsia="Verdana"/>
          <w:b/>
          <w:sz w:val="20"/>
          <w:szCs w:val="20"/>
          <w:u w:val="single"/>
        </w:rPr>
        <w:tab/>
      </w:r>
      <w:r w:rsidRPr="00ED6ECD">
        <w:rPr>
          <w:rFonts w:eastAsia="Verdana"/>
          <w:b/>
          <w:sz w:val="20"/>
          <w:szCs w:val="20"/>
          <w:u w:val="single"/>
        </w:rPr>
        <w:tab/>
      </w:r>
      <w:r w:rsidR="00ED6ECD">
        <w:rPr>
          <w:rFonts w:eastAsia="Verdana"/>
          <w:b/>
          <w:sz w:val="20"/>
          <w:szCs w:val="20"/>
          <w:u w:val="single"/>
        </w:rPr>
        <w:tab/>
      </w:r>
      <w:r w:rsidRPr="00ED6ECD">
        <w:rPr>
          <w:rFonts w:eastAsia="Verdana"/>
          <w:b/>
          <w:sz w:val="20"/>
          <w:szCs w:val="20"/>
        </w:rPr>
        <w:t xml:space="preserve">: </w:t>
      </w:r>
      <w:r w:rsidR="00E43665" w:rsidRPr="00ED6ECD">
        <w:rPr>
          <w:rFonts w:eastAsia="Verdana"/>
          <w:b/>
          <w:sz w:val="20"/>
          <w:szCs w:val="20"/>
        </w:rPr>
        <w:t xml:space="preserve"> …</w:t>
      </w:r>
    </w:p>
    <w:p w:rsidR="00D27708" w:rsidRPr="00ED6ECD" w:rsidRDefault="0008395C" w:rsidP="0008395C">
      <w:pPr>
        <w:jc w:val="both"/>
        <w:rPr>
          <w:rFonts w:eastAsia="Verdana"/>
          <w:sz w:val="20"/>
          <w:szCs w:val="20"/>
        </w:rPr>
      </w:pPr>
      <w:proofErr w:type="spellStart"/>
      <w:r w:rsidRPr="00ED6ECD">
        <w:rPr>
          <w:rFonts w:eastAsia="Verdana"/>
          <w:sz w:val="20"/>
          <w:szCs w:val="20"/>
        </w:rPr>
        <w:t>T.C</w:t>
      </w:r>
      <w:proofErr w:type="spellEnd"/>
      <w:r w:rsidRPr="00ED6ECD">
        <w:rPr>
          <w:rFonts w:eastAsia="Verdana"/>
          <w:sz w:val="20"/>
          <w:szCs w:val="20"/>
        </w:rPr>
        <w:t xml:space="preserve">. </w:t>
      </w:r>
      <w:proofErr w:type="spellStart"/>
      <w:r w:rsidRPr="00ED6ECD">
        <w:rPr>
          <w:rFonts w:eastAsia="Verdana"/>
          <w:sz w:val="20"/>
          <w:szCs w:val="20"/>
        </w:rPr>
        <w:t>KİMLİK</w:t>
      </w:r>
      <w:proofErr w:type="spellEnd"/>
      <w:r w:rsidRPr="00ED6ECD">
        <w:rPr>
          <w:rFonts w:eastAsia="Verdana"/>
          <w:sz w:val="20"/>
          <w:szCs w:val="20"/>
        </w:rPr>
        <w:t xml:space="preserve"> /</w:t>
      </w:r>
      <w:proofErr w:type="spellStart"/>
      <w:r w:rsidRPr="00ED6ECD">
        <w:rPr>
          <w:rFonts w:eastAsia="Verdana"/>
          <w:sz w:val="20"/>
          <w:szCs w:val="20"/>
        </w:rPr>
        <w:t>TİCARET</w:t>
      </w:r>
      <w:proofErr w:type="spellEnd"/>
      <w:r w:rsidRPr="00ED6ECD">
        <w:rPr>
          <w:rFonts w:eastAsia="Verdana"/>
          <w:sz w:val="20"/>
          <w:szCs w:val="20"/>
        </w:rPr>
        <w:t xml:space="preserve"> </w:t>
      </w:r>
      <w:proofErr w:type="spellStart"/>
      <w:r w:rsidRPr="00ED6ECD">
        <w:rPr>
          <w:rFonts w:eastAsia="Verdana"/>
          <w:sz w:val="20"/>
          <w:szCs w:val="20"/>
        </w:rPr>
        <w:t>SİCİL</w:t>
      </w:r>
      <w:proofErr w:type="spellEnd"/>
      <w:r w:rsidRPr="00ED6ECD">
        <w:rPr>
          <w:rFonts w:eastAsia="Verdana"/>
          <w:sz w:val="20"/>
          <w:szCs w:val="20"/>
        </w:rPr>
        <w:t xml:space="preserve"> </w:t>
      </w:r>
    </w:p>
    <w:p w:rsidR="0008395C" w:rsidRPr="00ED6ECD" w:rsidRDefault="0008395C" w:rsidP="0008395C">
      <w:pPr>
        <w:jc w:val="both"/>
        <w:rPr>
          <w:sz w:val="20"/>
          <w:szCs w:val="20"/>
        </w:rPr>
      </w:pPr>
      <w:proofErr w:type="spellStart"/>
      <w:r w:rsidRPr="00ED6ECD">
        <w:rPr>
          <w:rFonts w:eastAsia="Verdana"/>
          <w:sz w:val="20"/>
          <w:szCs w:val="20"/>
        </w:rPr>
        <w:t>NUMARASI</w:t>
      </w:r>
      <w:proofErr w:type="spellEnd"/>
      <w:r w:rsidRPr="00ED6ECD">
        <w:rPr>
          <w:rFonts w:eastAsia="Verdana"/>
          <w:sz w:val="20"/>
          <w:szCs w:val="20"/>
        </w:rPr>
        <w:t xml:space="preserve">    </w:t>
      </w:r>
      <w:r w:rsidRPr="00ED6ECD">
        <w:rPr>
          <w:rFonts w:eastAsia="Verdana"/>
          <w:sz w:val="20"/>
          <w:szCs w:val="20"/>
        </w:rPr>
        <w:tab/>
      </w:r>
      <w:r w:rsidR="00D27708" w:rsidRPr="00ED6ECD">
        <w:rPr>
          <w:rFonts w:eastAsia="Verdana"/>
          <w:sz w:val="20"/>
          <w:szCs w:val="20"/>
        </w:rPr>
        <w:tab/>
      </w:r>
      <w:r w:rsidR="00D27708" w:rsidRPr="00ED6ECD">
        <w:rPr>
          <w:rFonts w:eastAsia="Verdana"/>
          <w:sz w:val="20"/>
          <w:szCs w:val="20"/>
        </w:rPr>
        <w:tab/>
      </w:r>
      <w:r w:rsidR="00D27708" w:rsidRPr="00ED6ECD">
        <w:rPr>
          <w:rFonts w:eastAsia="Verdana"/>
          <w:sz w:val="20"/>
          <w:szCs w:val="20"/>
        </w:rPr>
        <w:tab/>
      </w:r>
      <w:r w:rsidRPr="00ED6ECD">
        <w:rPr>
          <w:rFonts w:eastAsia="Verdana"/>
          <w:sz w:val="20"/>
          <w:szCs w:val="20"/>
        </w:rPr>
        <w:t xml:space="preserve">: </w:t>
      </w:r>
      <w:r w:rsidR="00E43665" w:rsidRPr="00ED6ECD">
        <w:rPr>
          <w:rFonts w:eastAsia="Verdana"/>
          <w:sz w:val="20"/>
          <w:szCs w:val="20"/>
        </w:rPr>
        <w:t xml:space="preserve"> …</w:t>
      </w:r>
    </w:p>
    <w:p w:rsidR="0008395C" w:rsidRPr="00ED6ECD" w:rsidRDefault="0008395C" w:rsidP="0008395C">
      <w:pPr>
        <w:pStyle w:val="Normal0"/>
        <w:rPr>
          <w:rFonts w:ascii="Times New Roman" w:hAnsi="Times New Roman" w:cs="Times New Roman"/>
          <w:sz w:val="20"/>
        </w:rPr>
      </w:pPr>
      <w:proofErr w:type="spellStart"/>
      <w:r w:rsidRPr="00ED6ECD">
        <w:rPr>
          <w:rFonts w:ascii="Times New Roman" w:hAnsi="Times New Roman" w:cs="Times New Roman"/>
          <w:sz w:val="20"/>
        </w:rPr>
        <w:t>ADRESİ</w:t>
      </w:r>
      <w:proofErr w:type="spellEnd"/>
      <w:r w:rsidRPr="00ED6ECD">
        <w:rPr>
          <w:rFonts w:ascii="Times New Roman" w:hAnsi="Times New Roman" w:cs="Times New Roman"/>
          <w:sz w:val="20"/>
        </w:rPr>
        <w:t xml:space="preserve">         </w:t>
      </w:r>
      <w:r w:rsidRPr="00ED6ECD">
        <w:rPr>
          <w:rFonts w:ascii="Times New Roman" w:hAnsi="Times New Roman" w:cs="Times New Roman"/>
          <w:sz w:val="20"/>
        </w:rPr>
        <w:tab/>
      </w:r>
      <w:r w:rsidRPr="00ED6ECD">
        <w:rPr>
          <w:rFonts w:ascii="Times New Roman" w:hAnsi="Times New Roman" w:cs="Times New Roman"/>
          <w:sz w:val="20"/>
        </w:rPr>
        <w:tab/>
      </w:r>
      <w:r w:rsidRPr="00ED6ECD">
        <w:rPr>
          <w:rFonts w:ascii="Times New Roman" w:hAnsi="Times New Roman" w:cs="Times New Roman"/>
          <w:sz w:val="20"/>
        </w:rPr>
        <w:tab/>
      </w:r>
      <w:r w:rsidR="00D27708" w:rsidRPr="00ED6ECD">
        <w:rPr>
          <w:rFonts w:ascii="Times New Roman" w:hAnsi="Times New Roman" w:cs="Times New Roman"/>
          <w:sz w:val="20"/>
        </w:rPr>
        <w:tab/>
      </w:r>
      <w:r w:rsidRPr="00ED6ECD">
        <w:rPr>
          <w:rFonts w:ascii="Times New Roman" w:hAnsi="Times New Roman" w:cs="Times New Roman"/>
          <w:sz w:val="20"/>
        </w:rPr>
        <w:t xml:space="preserve">: </w:t>
      </w:r>
      <w:r w:rsidR="00E43665" w:rsidRPr="00ED6ECD">
        <w:rPr>
          <w:rFonts w:ascii="Times New Roman" w:hAnsi="Times New Roman" w:cs="Times New Roman"/>
          <w:sz w:val="20"/>
        </w:rPr>
        <w:t xml:space="preserve"> …</w:t>
      </w:r>
    </w:p>
    <w:p w:rsidR="0008395C" w:rsidRPr="00ED6ECD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 w:val="20"/>
          <w:szCs w:val="20"/>
          <w:u w:val="single"/>
        </w:rPr>
      </w:pPr>
    </w:p>
    <w:p w:rsidR="00D27708" w:rsidRPr="00ED6ECD" w:rsidRDefault="00D27708" w:rsidP="00D27708">
      <w:pPr>
        <w:jc w:val="both"/>
        <w:rPr>
          <w:b/>
          <w:sz w:val="20"/>
          <w:szCs w:val="20"/>
        </w:rPr>
      </w:pPr>
      <w:proofErr w:type="spellStart"/>
      <w:r w:rsidRPr="00ED6ECD">
        <w:rPr>
          <w:b/>
          <w:sz w:val="20"/>
          <w:szCs w:val="20"/>
        </w:rPr>
        <w:t>VEKİLİ</w:t>
      </w:r>
      <w:proofErr w:type="spellEnd"/>
      <w:r w:rsidRPr="00ED6ECD">
        <w:rPr>
          <w:b/>
          <w:sz w:val="20"/>
          <w:szCs w:val="20"/>
        </w:rPr>
        <w:t xml:space="preserve"> </w:t>
      </w:r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  <w:t xml:space="preserve">: </w:t>
      </w:r>
      <w:r w:rsidR="00E43665" w:rsidRPr="00ED6ECD">
        <w:rPr>
          <w:b/>
          <w:sz w:val="20"/>
          <w:szCs w:val="20"/>
        </w:rPr>
        <w:t xml:space="preserve"> …</w:t>
      </w:r>
    </w:p>
    <w:p w:rsidR="00D27708" w:rsidRPr="00ED6ECD" w:rsidRDefault="00D27708" w:rsidP="00D27708">
      <w:pPr>
        <w:jc w:val="both"/>
        <w:rPr>
          <w:sz w:val="20"/>
          <w:szCs w:val="20"/>
        </w:rPr>
      </w:pPr>
      <w:proofErr w:type="spellStart"/>
      <w:r w:rsidRPr="00ED6ECD">
        <w:rPr>
          <w:sz w:val="20"/>
          <w:szCs w:val="20"/>
        </w:rPr>
        <w:t>BARO</w:t>
      </w:r>
      <w:proofErr w:type="spellEnd"/>
      <w:r w:rsidRPr="00ED6ECD">
        <w:rPr>
          <w:sz w:val="20"/>
          <w:szCs w:val="20"/>
        </w:rPr>
        <w:t xml:space="preserve"> / </w:t>
      </w:r>
      <w:proofErr w:type="spellStart"/>
      <w:r w:rsidRPr="00ED6ECD">
        <w:rPr>
          <w:sz w:val="20"/>
          <w:szCs w:val="20"/>
        </w:rPr>
        <w:t>SİCİL</w:t>
      </w:r>
      <w:proofErr w:type="spellEnd"/>
      <w:r w:rsidRPr="00ED6ECD">
        <w:rPr>
          <w:sz w:val="20"/>
          <w:szCs w:val="20"/>
        </w:rPr>
        <w:t xml:space="preserve"> </w:t>
      </w:r>
      <w:proofErr w:type="spellStart"/>
      <w:r w:rsidRPr="00ED6ECD">
        <w:rPr>
          <w:sz w:val="20"/>
          <w:szCs w:val="20"/>
        </w:rPr>
        <w:t>NUMARASI</w:t>
      </w:r>
      <w:proofErr w:type="spellEnd"/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  <w:t xml:space="preserve">: </w:t>
      </w:r>
      <w:r w:rsidR="00E43665" w:rsidRPr="00ED6ECD">
        <w:rPr>
          <w:sz w:val="20"/>
          <w:szCs w:val="20"/>
        </w:rPr>
        <w:t xml:space="preserve"> …</w:t>
      </w:r>
    </w:p>
    <w:p w:rsidR="00D27708" w:rsidRPr="00ED6ECD" w:rsidRDefault="00D27708" w:rsidP="00D27708">
      <w:pPr>
        <w:jc w:val="both"/>
        <w:rPr>
          <w:sz w:val="20"/>
          <w:szCs w:val="20"/>
        </w:rPr>
      </w:pPr>
      <w:proofErr w:type="spellStart"/>
      <w:r w:rsidRPr="00ED6ECD">
        <w:rPr>
          <w:sz w:val="20"/>
          <w:szCs w:val="20"/>
        </w:rPr>
        <w:t>ADRESİ</w:t>
      </w:r>
      <w:proofErr w:type="spellEnd"/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  <w:t xml:space="preserve">: </w:t>
      </w:r>
      <w:r w:rsidR="00E43665" w:rsidRPr="00ED6ECD">
        <w:rPr>
          <w:sz w:val="20"/>
          <w:szCs w:val="20"/>
        </w:rPr>
        <w:t xml:space="preserve"> …</w:t>
      </w:r>
    </w:p>
    <w:p w:rsidR="0008395C" w:rsidRPr="00ED6ECD" w:rsidRDefault="0008395C" w:rsidP="0008395C">
      <w:pPr>
        <w:jc w:val="both"/>
        <w:rPr>
          <w:b/>
          <w:sz w:val="20"/>
          <w:szCs w:val="20"/>
          <w:u w:val="single"/>
        </w:rPr>
      </w:pPr>
    </w:p>
    <w:p w:rsidR="00D27708" w:rsidRPr="00ED6ECD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ED6ECD">
        <w:rPr>
          <w:b/>
          <w:sz w:val="20"/>
          <w:szCs w:val="20"/>
        </w:rPr>
        <w:t>YETKİLİSİ</w:t>
      </w:r>
      <w:proofErr w:type="spellEnd"/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</w:r>
      <w:r w:rsidRPr="00ED6ECD">
        <w:rPr>
          <w:b/>
          <w:sz w:val="20"/>
          <w:szCs w:val="20"/>
        </w:rPr>
        <w:tab/>
        <w:t>:</w:t>
      </w:r>
      <w:r w:rsidR="00E43665" w:rsidRPr="00ED6ECD">
        <w:rPr>
          <w:b/>
          <w:sz w:val="20"/>
          <w:szCs w:val="20"/>
        </w:rPr>
        <w:t xml:space="preserve"> …</w:t>
      </w:r>
    </w:p>
    <w:p w:rsidR="00D27708" w:rsidRPr="00ED6ECD" w:rsidRDefault="00D27708" w:rsidP="0008395C">
      <w:pPr>
        <w:jc w:val="both"/>
        <w:rPr>
          <w:sz w:val="20"/>
          <w:szCs w:val="20"/>
        </w:rPr>
      </w:pPr>
      <w:proofErr w:type="spellStart"/>
      <w:r w:rsidRPr="00ED6ECD">
        <w:rPr>
          <w:sz w:val="20"/>
          <w:szCs w:val="20"/>
        </w:rPr>
        <w:t>T.C</w:t>
      </w:r>
      <w:proofErr w:type="spellEnd"/>
      <w:r w:rsidRPr="00ED6ECD">
        <w:rPr>
          <w:sz w:val="20"/>
          <w:szCs w:val="20"/>
        </w:rPr>
        <w:t xml:space="preserve">. </w:t>
      </w:r>
      <w:proofErr w:type="spellStart"/>
      <w:r w:rsidRPr="00ED6ECD">
        <w:rPr>
          <w:sz w:val="20"/>
          <w:szCs w:val="20"/>
        </w:rPr>
        <w:t>KİMLİK</w:t>
      </w:r>
      <w:proofErr w:type="spellEnd"/>
      <w:r w:rsidRPr="00ED6ECD">
        <w:rPr>
          <w:sz w:val="20"/>
          <w:szCs w:val="20"/>
        </w:rPr>
        <w:t xml:space="preserve"> </w:t>
      </w:r>
      <w:proofErr w:type="spellStart"/>
      <w:r w:rsidRPr="00ED6ECD">
        <w:rPr>
          <w:sz w:val="20"/>
          <w:szCs w:val="20"/>
        </w:rPr>
        <w:t>NUMARASI</w:t>
      </w:r>
      <w:proofErr w:type="spellEnd"/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  <w:t xml:space="preserve">: </w:t>
      </w:r>
      <w:r w:rsidR="00E43665" w:rsidRPr="00ED6ECD">
        <w:rPr>
          <w:sz w:val="20"/>
          <w:szCs w:val="20"/>
        </w:rPr>
        <w:t>…</w:t>
      </w:r>
    </w:p>
    <w:p w:rsidR="00D27708" w:rsidRPr="00ED6ECD" w:rsidRDefault="00D27708" w:rsidP="0008395C">
      <w:pPr>
        <w:jc w:val="both"/>
        <w:rPr>
          <w:sz w:val="20"/>
          <w:szCs w:val="20"/>
        </w:rPr>
      </w:pPr>
      <w:proofErr w:type="spellStart"/>
      <w:r w:rsidRPr="00ED6ECD">
        <w:rPr>
          <w:sz w:val="20"/>
          <w:szCs w:val="20"/>
        </w:rPr>
        <w:t>ADRESİ</w:t>
      </w:r>
      <w:proofErr w:type="spellEnd"/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  <w:t>:</w:t>
      </w:r>
      <w:r w:rsidR="00E43665" w:rsidRPr="00ED6ECD">
        <w:rPr>
          <w:sz w:val="20"/>
          <w:szCs w:val="20"/>
        </w:rPr>
        <w:t xml:space="preserve"> …</w:t>
      </w:r>
    </w:p>
    <w:p w:rsidR="00D27708" w:rsidRPr="00ED6ECD" w:rsidRDefault="00D27708" w:rsidP="0008395C">
      <w:pPr>
        <w:jc w:val="both"/>
        <w:rPr>
          <w:sz w:val="20"/>
          <w:szCs w:val="20"/>
        </w:rPr>
      </w:pPr>
    </w:p>
    <w:p w:rsidR="00D27708" w:rsidRPr="00ED6ECD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ED6ECD">
        <w:rPr>
          <w:b/>
          <w:sz w:val="20"/>
          <w:szCs w:val="20"/>
          <w:u w:val="single"/>
        </w:rPr>
        <w:t>ARABULUCU</w:t>
      </w:r>
      <w:proofErr w:type="spellEnd"/>
      <w:r w:rsidRPr="00ED6ECD">
        <w:rPr>
          <w:b/>
          <w:sz w:val="20"/>
          <w:szCs w:val="20"/>
          <w:u w:val="single"/>
        </w:rPr>
        <w:t xml:space="preserve">           </w:t>
      </w:r>
      <w:r w:rsidRPr="00ED6ECD">
        <w:rPr>
          <w:b/>
          <w:sz w:val="20"/>
          <w:szCs w:val="20"/>
          <w:u w:val="single"/>
        </w:rPr>
        <w:tab/>
      </w:r>
      <w:r w:rsidRPr="00ED6ECD">
        <w:rPr>
          <w:b/>
          <w:sz w:val="20"/>
          <w:szCs w:val="20"/>
          <w:u w:val="single"/>
        </w:rPr>
        <w:tab/>
      </w:r>
      <w:r w:rsidRPr="00ED6ECD">
        <w:rPr>
          <w:b/>
          <w:sz w:val="20"/>
          <w:szCs w:val="20"/>
          <w:u w:val="single"/>
        </w:rPr>
        <w:tab/>
      </w:r>
      <w:r w:rsidRPr="00ED6ECD">
        <w:rPr>
          <w:b/>
          <w:sz w:val="20"/>
          <w:szCs w:val="20"/>
        </w:rPr>
        <w:t xml:space="preserve">: </w:t>
      </w:r>
      <w:r w:rsidR="00E43665" w:rsidRPr="00ED6ECD">
        <w:rPr>
          <w:b/>
          <w:sz w:val="20"/>
          <w:szCs w:val="20"/>
        </w:rPr>
        <w:t xml:space="preserve"> …</w:t>
      </w:r>
    </w:p>
    <w:p w:rsidR="0008395C" w:rsidRPr="00ED6ECD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ED6ECD">
        <w:rPr>
          <w:rFonts w:eastAsia="Verdana"/>
          <w:sz w:val="20"/>
          <w:szCs w:val="20"/>
        </w:rPr>
        <w:t>T.C</w:t>
      </w:r>
      <w:proofErr w:type="spellEnd"/>
      <w:r w:rsidRPr="00ED6ECD">
        <w:rPr>
          <w:rFonts w:eastAsia="Verdana"/>
          <w:sz w:val="20"/>
          <w:szCs w:val="20"/>
        </w:rPr>
        <w:t xml:space="preserve"> </w:t>
      </w:r>
      <w:proofErr w:type="spellStart"/>
      <w:r w:rsidRPr="00ED6ECD">
        <w:rPr>
          <w:rFonts w:eastAsia="Verdana"/>
          <w:sz w:val="20"/>
          <w:szCs w:val="20"/>
        </w:rPr>
        <w:t>KİMLİK</w:t>
      </w:r>
      <w:proofErr w:type="spellEnd"/>
      <w:r w:rsidRPr="00ED6ECD">
        <w:rPr>
          <w:rFonts w:eastAsia="Verdana"/>
          <w:sz w:val="20"/>
          <w:szCs w:val="20"/>
        </w:rPr>
        <w:t xml:space="preserve"> </w:t>
      </w:r>
      <w:proofErr w:type="spellStart"/>
      <w:r w:rsidRPr="00ED6ECD">
        <w:rPr>
          <w:rFonts w:eastAsia="Verdana"/>
          <w:sz w:val="20"/>
          <w:szCs w:val="20"/>
        </w:rPr>
        <w:t>NUMARASI</w:t>
      </w:r>
      <w:proofErr w:type="spellEnd"/>
      <w:r w:rsidRPr="00ED6ECD">
        <w:rPr>
          <w:rFonts w:eastAsia="Verdana"/>
          <w:sz w:val="20"/>
          <w:szCs w:val="20"/>
        </w:rPr>
        <w:t xml:space="preserve">     </w:t>
      </w:r>
      <w:r w:rsidRPr="00ED6ECD">
        <w:rPr>
          <w:rFonts w:eastAsia="Verdana"/>
          <w:sz w:val="20"/>
          <w:szCs w:val="20"/>
        </w:rPr>
        <w:tab/>
      </w:r>
      <w:r w:rsidRPr="00ED6ECD">
        <w:rPr>
          <w:rFonts w:eastAsia="Verdana"/>
          <w:sz w:val="20"/>
          <w:szCs w:val="20"/>
        </w:rPr>
        <w:tab/>
      </w:r>
      <w:r w:rsidRPr="00ED6ECD">
        <w:rPr>
          <w:rFonts w:eastAsia="Verdana"/>
          <w:b/>
          <w:sz w:val="20"/>
          <w:szCs w:val="20"/>
        </w:rPr>
        <w:t xml:space="preserve">: </w:t>
      </w:r>
      <w:r w:rsidR="00E43665" w:rsidRPr="00ED6ECD">
        <w:rPr>
          <w:rFonts w:eastAsia="Verdana"/>
          <w:b/>
          <w:sz w:val="20"/>
          <w:szCs w:val="20"/>
        </w:rPr>
        <w:t xml:space="preserve"> … </w:t>
      </w:r>
    </w:p>
    <w:p w:rsidR="0008395C" w:rsidRPr="00ED6ECD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ED6ECD">
        <w:rPr>
          <w:rFonts w:ascii="Times New Roman" w:hAnsi="Times New Roman" w:cs="Times New Roman"/>
          <w:sz w:val="20"/>
        </w:rPr>
        <w:t>ARABULUCU</w:t>
      </w:r>
      <w:proofErr w:type="spellEnd"/>
      <w:r w:rsidRPr="00ED6EC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D6ECD">
        <w:rPr>
          <w:rFonts w:ascii="Times New Roman" w:hAnsi="Times New Roman" w:cs="Times New Roman"/>
          <w:sz w:val="20"/>
        </w:rPr>
        <w:t>SİCİL</w:t>
      </w:r>
      <w:proofErr w:type="spellEnd"/>
      <w:r w:rsidRPr="00ED6EC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D6ECD">
        <w:rPr>
          <w:rFonts w:ascii="Times New Roman" w:hAnsi="Times New Roman" w:cs="Times New Roman"/>
          <w:sz w:val="20"/>
        </w:rPr>
        <w:t>NUMARASI</w:t>
      </w:r>
      <w:proofErr w:type="spellEnd"/>
      <w:r w:rsidR="00D27708" w:rsidRPr="00ED6ECD">
        <w:rPr>
          <w:rFonts w:ascii="Times New Roman" w:hAnsi="Times New Roman" w:cs="Times New Roman"/>
          <w:sz w:val="20"/>
        </w:rPr>
        <w:tab/>
      </w:r>
      <w:r w:rsidRPr="00ED6ECD">
        <w:rPr>
          <w:rFonts w:ascii="Times New Roman" w:hAnsi="Times New Roman" w:cs="Times New Roman"/>
          <w:sz w:val="20"/>
        </w:rPr>
        <w:t>:</w:t>
      </w:r>
      <w:r w:rsidRPr="00ED6ECD">
        <w:rPr>
          <w:rFonts w:ascii="Times New Roman" w:hAnsi="Times New Roman" w:cs="Times New Roman"/>
          <w:b/>
          <w:sz w:val="20"/>
        </w:rPr>
        <w:t xml:space="preserve"> </w:t>
      </w:r>
      <w:r w:rsidR="00E43665" w:rsidRPr="00ED6ECD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ED6ECD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ED6ECD">
        <w:rPr>
          <w:sz w:val="20"/>
          <w:szCs w:val="20"/>
        </w:rPr>
        <w:t>ADRESİ</w:t>
      </w:r>
      <w:proofErr w:type="spellEnd"/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</w:r>
      <w:r w:rsidRPr="00ED6ECD">
        <w:rPr>
          <w:sz w:val="20"/>
          <w:szCs w:val="20"/>
        </w:rPr>
        <w:tab/>
        <w:t>:</w:t>
      </w:r>
      <w:r w:rsidRPr="00ED6ECD">
        <w:rPr>
          <w:b/>
          <w:sz w:val="20"/>
          <w:szCs w:val="20"/>
        </w:rPr>
        <w:t xml:space="preserve"> </w:t>
      </w:r>
      <w:r w:rsidR="00E43665" w:rsidRPr="00ED6ECD">
        <w:rPr>
          <w:b/>
          <w:sz w:val="20"/>
          <w:szCs w:val="20"/>
        </w:rPr>
        <w:t xml:space="preserve"> …</w:t>
      </w:r>
    </w:p>
    <w:p w:rsidR="00D27708" w:rsidRPr="00ED6ECD" w:rsidRDefault="00D27708" w:rsidP="0008395C">
      <w:pPr>
        <w:jc w:val="both"/>
        <w:rPr>
          <w:b/>
          <w:sz w:val="20"/>
          <w:szCs w:val="20"/>
        </w:rPr>
      </w:pPr>
    </w:p>
    <w:p w:rsidR="0008395C" w:rsidRPr="00ED6ECD" w:rsidRDefault="0008395C" w:rsidP="0008395C">
      <w:pPr>
        <w:rPr>
          <w:sz w:val="20"/>
          <w:szCs w:val="20"/>
        </w:rPr>
      </w:pPr>
    </w:p>
    <w:p w:rsidR="002E7BFE" w:rsidRDefault="0008395C" w:rsidP="00E43665">
      <w:pPr>
        <w:jc w:val="both"/>
      </w:pPr>
      <w:r>
        <w:t xml:space="preserve">………………. </w:t>
      </w:r>
      <w:proofErr w:type="spellStart"/>
      <w:r>
        <w:t>tarihinde</w:t>
      </w:r>
      <w:proofErr w:type="spellEnd"/>
      <w:r>
        <w:t xml:space="preserve"> ……………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Bürosu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görevlendirme</w:t>
      </w:r>
      <w:proofErr w:type="spellEnd"/>
      <w:r>
        <w:t xml:space="preserve"> </w:t>
      </w:r>
      <w:proofErr w:type="spellStart"/>
      <w:r>
        <w:t>neticesinde</w:t>
      </w:r>
      <w:proofErr w:type="spellEnd"/>
      <w:r>
        <w:t xml:space="preserve">, </w:t>
      </w:r>
      <w:proofErr w:type="spellStart"/>
      <w:r>
        <w:t>taraflar</w:t>
      </w:r>
      <w:proofErr w:type="spellEnd"/>
      <w:r>
        <w:t xml:space="preserve"> ………………. </w:t>
      </w:r>
      <w:proofErr w:type="spellStart"/>
      <w:r>
        <w:t>tarihinde</w:t>
      </w:r>
      <w:proofErr w:type="spellEnd"/>
      <w:r>
        <w:t xml:space="preserve"> ilk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için</w:t>
      </w:r>
      <w:proofErr w:type="spellEnd"/>
      <w:r w:rsidR="002E7BFE">
        <w:t xml:space="preserve"> </w:t>
      </w:r>
      <w:proofErr w:type="spellStart"/>
      <w:r w:rsidR="002E7BFE">
        <w:t>yukarıda</w:t>
      </w:r>
      <w:proofErr w:type="spellEnd"/>
      <w:r w:rsidR="002E7BFE">
        <w:t xml:space="preserve"> </w:t>
      </w:r>
      <w:proofErr w:type="spellStart"/>
      <w:r w:rsidR="002E7BFE">
        <w:t>belirtilen</w:t>
      </w:r>
      <w:proofErr w:type="spellEnd"/>
      <w:r w:rsidR="002E7BFE">
        <w:t xml:space="preserve"> </w:t>
      </w:r>
      <w:proofErr w:type="spellStart"/>
      <w:r w:rsidR="002E7BFE">
        <w:t>adreste</w:t>
      </w:r>
      <w:proofErr w:type="spellEnd"/>
      <w:r w:rsidR="002E7BFE">
        <w:t xml:space="preserve"> </w:t>
      </w:r>
      <w:proofErr w:type="spellStart"/>
      <w:r w:rsidR="006F400D">
        <w:t>hazırdır</w:t>
      </w:r>
      <w:proofErr w:type="spellEnd"/>
      <w:r w:rsidR="006F400D">
        <w:t xml:space="preserve">. </w:t>
      </w:r>
    </w:p>
    <w:p w:rsidR="002E7BFE" w:rsidRDefault="002E7BFE" w:rsidP="00E43665">
      <w:pPr>
        <w:jc w:val="both"/>
      </w:pPr>
    </w:p>
    <w:p w:rsidR="003D2C90" w:rsidRDefault="003D2C90" w:rsidP="003D2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Bu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Arabulucu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, 7036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Mahkemeleri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hizmetine</w:t>
      </w:r>
      <w:proofErr w:type="spellEnd"/>
      <w:r>
        <w:t xml:space="preserve"> </w:t>
      </w:r>
      <w:proofErr w:type="spellStart"/>
      <w:r>
        <w:t>ilişkindir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tarifesi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 </w:t>
      </w:r>
      <w:proofErr w:type="spellStart"/>
      <w:r>
        <w:t>karşılıklı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yükümlülükleri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:rsidR="003D2C90" w:rsidRDefault="003D2C90" w:rsidP="00E43665">
      <w:pPr>
        <w:jc w:val="both"/>
      </w:pPr>
    </w:p>
    <w:p w:rsidR="003D2C90" w:rsidRPr="00A53244" w:rsidRDefault="003D2C90" w:rsidP="00E43665">
      <w:pPr>
        <w:jc w:val="both"/>
        <w:rPr>
          <w:b/>
        </w:rPr>
      </w:pPr>
      <w:proofErr w:type="spellStart"/>
      <w:r w:rsidRPr="00A53244">
        <w:rPr>
          <w:b/>
        </w:rPr>
        <w:t>HİZMET</w:t>
      </w:r>
      <w:proofErr w:type="spellEnd"/>
      <w:r w:rsidRPr="00A53244">
        <w:rPr>
          <w:b/>
        </w:rPr>
        <w:t xml:space="preserve"> </w:t>
      </w:r>
      <w:proofErr w:type="spellStart"/>
      <w:r w:rsidRPr="00A53244">
        <w:rPr>
          <w:b/>
        </w:rPr>
        <w:t>İÇERİĞİ</w:t>
      </w:r>
      <w:proofErr w:type="spellEnd"/>
      <w:r w:rsidRPr="00A53244">
        <w:rPr>
          <w:b/>
        </w:rPr>
        <w:t xml:space="preserve"> </w:t>
      </w:r>
      <w:r w:rsidRPr="00A53244">
        <w:rPr>
          <w:b/>
        </w:rPr>
        <w:tab/>
      </w:r>
      <w:r w:rsidRPr="00A53244">
        <w:rPr>
          <w:b/>
        </w:rPr>
        <w:tab/>
      </w:r>
      <w:r w:rsidRPr="00A53244">
        <w:rPr>
          <w:b/>
        </w:rPr>
        <w:tab/>
        <w:t xml:space="preserve">: </w:t>
      </w:r>
    </w:p>
    <w:p w:rsidR="003D2C90" w:rsidRDefault="003D2C90" w:rsidP="00E43665">
      <w:pPr>
        <w:jc w:val="both"/>
      </w:pPr>
    </w:p>
    <w:p w:rsidR="003D2C90" w:rsidRDefault="003D2C90" w:rsidP="003D2C90">
      <w:pPr>
        <w:pStyle w:val="ListeParagraf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……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Bürosu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görevlendirilen</w:t>
      </w:r>
      <w:proofErr w:type="spellEnd"/>
      <w:r>
        <w:t xml:space="preserve"> </w:t>
      </w:r>
      <w:proofErr w:type="spellStart"/>
      <w:r>
        <w:t>Arabulucu</w:t>
      </w:r>
      <w:proofErr w:type="spellEnd"/>
      <w:r>
        <w:t xml:space="preserve">, </w:t>
      </w:r>
      <w:proofErr w:type="spellStart"/>
      <w:r>
        <w:t>sistematik</w:t>
      </w:r>
      <w:proofErr w:type="spellEnd"/>
      <w:r>
        <w:t xml:space="preserve"> </w:t>
      </w:r>
      <w:proofErr w:type="spellStart"/>
      <w:r>
        <w:t>teknikler</w:t>
      </w:r>
      <w:proofErr w:type="spellEnd"/>
      <w:r>
        <w:t xml:space="preserve"> </w:t>
      </w:r>
      <w:proofErr w:type="spellStart"/>
      <w:r>
        <w:t>uygulayarak</w:t>
      </w:r>
      <w:proofErr w:type="spellEnd"/>
      <w:r>
        <w:t xml:space="preserve">, </w:t>
      </w:r>
      <w:proofErr w:type="spellStart"/>
      <w:r>
        <w:t>görüşmek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müzakerelerde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tarafları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getirecek</w:t>
      </w:r>
      <w:proofErr w:type="spellEnd"/>
      <w:r>
        <w:t xml:space="preserve">,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birbirlerini</w:t>
      </w:r>
      <w:proofErr w:type="spellEnd"/>
      <w:r>
        <w:t xml:space="preserve"> </w:t>
      </w:r>
      <w:proofErr w:type="spellStart"/>
      <w:r>
        <w:t>anlamalarını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suretle</w:t>
      </w:r>
      <w:proofErr w:type="spellEnd"/>
      <w:r>
        <w:t xml:space="preserve"> </w:t>
      </w:r>
      <w:proofErr w:type="spellStart"/>
      <w:r>
        <w:t>çözümlerini</w:t>
      </w:r>
      <w:proofErr w:type="spellEnd"/>
      <w:r>
        <w:t xml:space="preserve"> </w:t>
      </w:r>
      <w:proofErr w:type="spellStart"/>
      <w:r>
        <w:t>kendilerinin</w:t>
      </w:r>
      <w:proofErr w:type="spellEnd"/>
      <w:r>
        <w:t xml:space="preserve"> </w:t>
      </w:r>
      <w:proofErr w:type="spellStart"/>
      <w:r>
        <w:t>üretmesini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aralarında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sürecinin</w:t>
      </w:r>
      <w:proofErr w:type="spellEnd"/>
      <w:r>
        <w:t xml:space="preserve"> </w:t>
      </w:r>
      <w:proofErr w:type="spellStart"/>
      <w:r>
        <w:t>kurulmasını</w:t>
      </w:r>
      <w:proofErr w:type="spellEnd"/>
      <w:r>
        <w:t xml:space="preserve"> </w:t>
      </w:r>
      <w:proofErr w:type="spellStart"/>
      <w:r>
        <w:t>gerçekleştirecektir</w:t>
      </w:r>
      <w:proofErr w:type="spellEnd"/>
      <w:r>
        <w:t>.</w:t>
      </w:r>
    </w:p>
    <w:p w:rsidR="003D2C90" w:rsidRDefault="003D2C90" w:rsidP="003D2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3D2C90" w:rsidRDefault="003D2C90" w:rsidP="003D2C90">
      <w:pPr>
        <w:pStyle w:val="ListeParagraf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Arabulucu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,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ilkeleri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, </w:t>
      </w:r>
      <w:proofErr w:type="spellStart"/>
      <w:r>
        <w:t>özenle</w:t>
      </w:r>
      <w:proofErr w:type="spellEnd"/>
      <w:r>
        <w:t xml:space="preserve">, </w:t>
      </w:r>
      <w:proofErr w:type="spellStart"/>
      <w:r>
        <w:t>tarafsız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getirecektir</w:t>
      </w:r>
      <w:proofErr w:type="spellEnd"/>
      <w:r>
        <w:t>.</w:t>
      </w:r>
    </w:p>
    <w:p w:rsidR="003D2C90" w:rsidRDefault="003D2C90" w:rsidP="003D2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ED6ECD" w:rsidRDefault="00ED6ECD" w:rsidP="003D2C90">
      <w:pPr>
        <w:jc w:val="both"/>
      </w:pPr>
    </w:p>
    <w:p w:rsidR="00ED6ECD" w:rsidRDefault="00ED6ECD" w:rsidP="003D2C90">
      <w:pPr>
        <w:jc w:val="both"/>
      </w:pPr>
    </w:p>
    <w:p w:rsidR="00ED6ECD" w:rsidRDefault="00ED6ECD" w:rsidP="003D2C90">
      <w:pPr>
        <w:jc w:val="both"/>
      </w:pPr>
    </w:p>
    <w:p w:rsidR="00ED6ECD" w:rsidRDefault="00ED6ECD" w:rsidP="003D2C90">
      <w:pPr>
        <w:jc w:val="both"/>
      </w:pPr>
    </w:p>
    <w:p w:rsidR="003D2C90" w:rsidRPr="00A53244" w:rsidRDefault="003D2C90" w:rsidP="003D2C90">
      <w:pPr>
        <w:jc w:val="both"/>
        <w:rPr>
          <w:b/>
        </w:rPr>
      </w:pPr>
      <w:proofErr w:type="spellStart"/>
      <w:r w:rsidRPr="00A53244">
        <w:rPr>
          <w:b/>
        </w:rPr>
        <w:t>ARABULUCUYA</w:t>
      </w:r>
      <w:proofErr w:type="spellEnd"/>
      <w:r w:rsidRPr="00A53244">
        <w:rPr>
          <w:b/>
        </w:rPr>
        <w:t xml:space="preserve"> </w:t>
      </w:r>
      <w:proofErr w:type="spellStart"/>
      <w:r w:rsidRPr="00A53244">
        <w:rPr>
          <w:b/>
        </w:rPr>
        <w:t>ÖDENECEK</w:t>
      </w:r>
      <w:proofErr w:type="spellEnd"/>
      <w:r w:rsidRPr="00A53244">
        <w:rPr>
          <w:b/>
        </w:rPr>
        <w:t xml:space="preserve"> </w:t>
      </w:r>
      <w:proofErr w:type="spellStart"/>
      <w:r w:rsidRPr="00A53244">
        <w:rPr>
          <w:b/>
        </w:rPr>
        <w:t>ÜCRET</w:t>
      </w:r>
      <w:proofErr w:type="spellEnd"/>
      <w:r w:rsidRPr="00A53244">
        <w:rPr>
          <w:b/>
        </w:rPr>
        <w:t xml:space="preserve">: </w:t>
      </w:r>
    </w:p>
    <w:p w:rsidR="003D2C90" w:rsidRDefault="003D2C90" w:rsidP="00E43665">
      <w:pPr>
        <w:jc w:val="both"/>
      </w:pPr>
    </w:p>
    <w:p w:rsidR="00B93135" w:rsidRPr="00ED6ECD" w:rsidRDefault="003D2C90" w:rsidP="00ED6ECD">
      <w:pPr>
        <w:pStyle w:val="ListeParagraf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ED6ECD">
        <w:rPr>
          <w:szCs w:val="24"/>
        </w:rPr>
        <w:t>Tarafların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arabuluculuk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faaliyeti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sonunda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anlaşmaları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hâlinde</w:t>
      </w:r>
      <w:proofErr w:type="spellEnd"/>
      <w:r w:rsidRPr="00ED6ECD">
        <w:rPr>
          <w:szCs w:val="24"/>
        </w:rPr>
        <w:t xml:space="preserve">, </w:t>
      </w:r>
      <w:proofErr w:type="spellStart"/>
      <w:r w:rsidRPr="00ED6ECD">
        <w:rPr>
          <w:szCs w:val="24"/>
        </w:rPr>
        <w:t>arabuluculuk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ücreti</w:t>
      </w:r>
      <w:proofErr w:type="spellEnd"/>
      <w:r w:rsidRPr="00ED6ECD">
        <w:rPr>
          <w:szCs w:val="24"/>
        </w:rPr>
        <w:t xml:space="preserve">, </w:t>
      </w:r>
      <w:proofErr w:type="spellStart"/>
      <w:r w:rsidRPr="00ED6ECD">
        <w:rPr>
          <w:szCs w:val="24"/>
        </w:rPr>
        <w:t>Arabuluculuk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Asgari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Ücret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Tarifesinin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eki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Arabuluculuk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Ücret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Tarifesinin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İkinci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Kısmına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göre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aksi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kararlaştırılmadıkça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taraflarca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eşit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şekilde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karşılanır</w:t>
      </w:r>
      <w:proofErr w:type="spellEnd"/>
      <w:r w:rsidR="00B93135" w:rsidRPr="00ED6ECD">
        <w:rPr>
          <w:szCs w:val="24"/>
        </w:rPr>
        <w:t xml:space="preserve"> ( </w:t>
      </w:r>
      <w:proofErr w:type="spellStart"/>
      <w:r w:rsidR="00B93135" w:rsidRPr="00ED6ECD">
        <w:rPr>
          <w:szCs w:val="24"/>
        </w:rPr>
        <w:t>Tablo</w:t>
      </w:r>
      <w:proofErr w:type="spellEnd"/>
      <w:r w:rsidR="00B93135" w:rsidRPr="00ED6ECD">
        <w:rPr>
          <w:szCs w:val="24"/>
        </w:rPr>
        <w:t xml:space="preserve"> 1: </w:t>
      </w:r>
      <w:proofErr w:type="spellStart"/>
      <w:r w:rsidR="00B93135" w:rsidRPr="00ED6ECD">
        <w:rPr>
          <w:szCs w:val="24"/>
        </w:rPr>
        <w:t>Asgari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Ücret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Tarifesinin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İkinci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Kısmının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ilgili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bölümü</w:t>
      </w:r>
      <w:proofErr w:type="spellEnd"/>
      <w:r w:rsidR="00B93135" w:rsidRPr="00ED6ECD">
        <w:rPr>
          <w:szCs w:val="24"/>
        </w:rPr>
        <w:t xml:space="preserve"> ). </w:t>
      </w:r>
      <w:r w:rsidRPr="00ED6ECD">
        <w:rPr>
          <w:szCs w:val="24"/>
        </w:rPr>
        <w:t xml:space="preserve"> Bu </w:t>
      </w:r>
      <w:proofErr w:type="spellStart"/>
      <w:r w:rsidRPr="00ED6ECD">
        <w:rPr>
          <w:szCs w:val="24"/>
        </w:rPr>
        <w:t>durumda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ücret</w:t>
      </w:r>
      <w:proofErr w:type="spellEnd"/>
      <w:r w:rsidRPr="00ED6ECD">
        <w:rPr>
          <w:szCs w:val="24"/>
        </w:rPr>
        <w:t xml:space="preserve">, </w:t>
      </w:r>
      <w:proofErr w:type="spellStart"/>
      <w:r w:rsidRPr="00ED6ECD">
        <w:rPr>
          <w:szCs w:val="24"/>
        </w:rPr>
        <w:t>Tarifenin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Birinci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Kısmında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belirlenen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iki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saatlik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ücret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tutarından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az</w:t>
      </w:r>
      <w:proofErr w:type="spellEnd"/>
      <w:r w:rsidRPr="00ED6ECD">
        <w:rPr>
          <w:szCs w:val="24"/>
        </w:rPr>
        <w:t xml:space="preserve"> </w:t>
      </w:r>
      <w:proofErr w:type="spellStart"/>
      <w:r w:rsidRPr="00ED6ECD">
        <w:rPr>
          <w:szCs w:val="24"/>
        </w:rPr>
        <w:t>olamaz</w:t>
      </w:r>
      <w:proofErr w:type="spellEnd"/>
      <w:r w:rsidR="00B93135" w:rsidRPr="00ED6ECD">
        <w:rPr>
          <w:szCs w:val="24"/>
        </w:rPr>
        <w:t xml:space="preserve"> ( </w:t>
      </w:r>
      <w:proofErr w:type="spellStart"/>
      <w:r w:rsidR="00B93135" w:rsidRPr="00ED6ECD">
        <w:rPr>
          <w:szCs w:val="24"/>
        </w:rPr>
        <w:t>Tablo</w:t>
      </w:r>
      <w:proofErr w:type="spellEnd"/>
      <w:r w:rsidR="00B93135" w:rsidRPr="00ED6ECD">
        <w:rPr>
          <w:szCs w:val="24"/>
        </w:rPr>
        <w:t xml:space="preserve"> 2: </w:t>
      </w:r>
      <w:proofErr w:type="spellStart"/>
      <w:r w:rsidR="00B93135" w:rsidRPr="00ED6ECD">
        <w:rPr>
          <w:szCs w:val="24"/>
        </w:rPr>
        <w:t>Asgari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Ücret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Tarifesinin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Birinci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Kısmının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ilgili</w:t>
      </w:r>
      <w:proofErr w:type="spellEnd"/>
      <w:r w:rsidR="00B93135" w:rsidRPr="00ED6ECD">
        <w:rPr>
          <w:szCs w:val="24"/>
        </w:rPr>
        <w:t xml:space="preserve"> </w:t>
      </w:r>
      <w:proofErr w:type="spellStart"/>
      <w:r w:rsidR="00B93135" w:rsidRPr="00ED6ECD">
        <w:rPr>
          <w:szCs w:val="24"/>
        </w:rPr>
        <w:t>bölümü</w:t>
      </w:r>
      <w:proofErr w:type="spellEnd"/>
      <w:r w:rsidR="00B93135" w:rsidRPr="00ED6ECD">
        <w:rPr>
          <w:szCs w:val="24"/>
        </w:rPr>
        <w:t xml:space="preserve"> ). </w:t>
      </w:r>
    </w:p>
    <w:p w:rsidR="003D2C90" w:rsidRPr="00B93135" w:rsidRDefault="003D2C90" w:rsidP="003D2C90">
      <w:pPr>
        <w:pStyle w:val="ListeParagraf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FF0000"/>
          <w:szCs w:val="24"/>
        </w:rPr>
      </w:pPr>
      <w:r w:rsidRPr="00B93135">
        <w:rPr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İşe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iade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talebiyle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yapılan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görüşmelerde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Tarafların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anlaşmaları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durumunda</w:t>
      </w:r>
      <w:proofErr w:type="spellEnd"/>
      <w:r w:rsidRPr="00B93135">
        <w:rPr>
          <w:i/>
          <w:color w:val="FF0000"/>
          <w:szCs w:val="24"/>
        </w:rPr>
        <w:t xml:space="preserve">, </w:t>
      </w:r>
      <w:proofErr w:type="spellStart"/>
      <w:r w:rsidRPr="00B93135">
        <w:rPr>
          <w:i/>
          <w:color w:val="FF0000"/>
          <w:szCs w:val="24"/>
        </w:rPr>
        <w:t>arabulucuya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ödenecek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ücretin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belirlenmesinde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işçiye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işe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başlatılmaması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hâlinde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ödenecek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tazminat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miktarı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ile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çalıştırılmadığı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süre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için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ödenecek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ücret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ve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diğer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haklarının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toplamı</w:t>
      </w:r>
      <w:proofErr w:type="spellEnd"/>
      <w:r w:rsidRPr="00B93135">
        <w:rPr>
          <w:i/>
          <w:color w:val="FF0000"/>
          <w:szCs w:val="24"/>
        </w:rPr>
        <w:t xml:space="preserve">, </w:t>
      </w:r>
      <w:proofErr w:type="spellStart"/>
      <w:r w:rsidRPr="00B93135">
        <w:rPr>
          <w:i/>
          <w:color w:val="FF0000"/>
          <w:szCs w:val="24"/>
        </w:rPr>
        <w:t>Tarifenin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İkinci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Kısmı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uyarınca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üzerinde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anlaşılan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miktar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olarak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kabul</w:t>
      </w:r>
      <w:proofErr w:type="spellEnd"/>
      <w:r w:rsidRPr="00B93135">
        <w:rPr>
          <w:i/>
          <w:color w:val="FF0000"/>
          <w:szCs w:val="24"/>
        </w:rPr>
        <w:t xml:space="preserve"> </w:t>
      </w:r>
      <w:proofErr w:type="spellStart"/>
      <w:r w:rsidRPr="00B93135">
        <w:rPr>
          <w:i/>
          <w:color w:val="FF0000"/>
          <w:szCs w:val="24"/>
        </w:rPr>
        <w:t>edilir</w:t>
      </w:r>
      <w:proofErr w:type="spellEnd"/>
      <w:r w:rsidRPr="00B93135">
        <w:rPr>
          <w:i/>
          <w:color w:val="FF0000"/>
          <w:szCs w:val="24"/>
        </w:rPr>
        <w:t>.</w:t>
      </w:r>
    </w:p>
    <w:p w:rsidR="000135AA" w:rsidRDefault="000135AA" w:rsidP="000135AA">
      <w:pPr>
        <w:pStyle w:val="ListeParagraf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0135AA">
        <w:rPr>
          <w:szCs w:val="24"/>
        </w:rPr>
        <w:t>Arabuluculuk</w:t>
      </w:r>
      <w:proofErr w:type="spellEnd"/>
      <w:r w:rsidRPr="000135AA">
        <w:rPr>
          <w:szCs w:val="24"/>
        </w:rPr>
        <w:t xml:space="preserve"> </w:t>
      </w:r>
      <w:proofErr w:type="spellStart"/>
      <w:r w:rsidRPr="000135AA">
        <w:rPr>
          <w:szCs w:val="24"/>
        </w:rPr>
        <w:t>faaliyeti</w:t>
      </w:r>
      <w:proofErr w:type="spellEnd"/>
      <w:r w:rsidRPr="000135AA">
        <w:rPr>
          <w:szCs w:val="24"/>
        </w:rPr>
        <w:t xml:space="preserve"> </w:t>
      </w:r>
      <w:proofErr w:type="spellStart"/>
      <w:r w:rsidRPr="000135AA">
        <w:rPr>
          <w:szCs w:val="24"/>
        </w:rPr>
        <w:t>sonunda</w:t>
      </w:r>
      <w:proofErr w:type="spellEnd"/>
      <w:r w:rsidRPr="000135AA">
        <w:rPr>
          <w:szCs w:val="24"/>
        </w:rPr>
        <w:t xml:space="preserve"> </w:t>
      </w:r>
      <w:proofErr w:type="spellStart"/>
      <w:r w:rsidRPr="000135AA">
        <w:rPr>
          <w:szCs w:val="24"/>
        </w:rPr>
        <w:t>tarafların</w:t>
      </w:r>
      <w:proofErr w:type="spellEnd"/>
      <w:r w:rsidRPr="000135AA">
        <w:rPr>
          <w:szCs w:val="24"/>
        </w:rPr>
        <w:t xml:space="preserve"> </w:t>
      </w:r>
      <w:proofErr w:type="spellStart"/>
      <w:r w:rsidRPr="000135AA">
        <w:rPr>
          <w:szCs w:val="24"/>
        </w:rPr>
        <w:t>anlaşamamaları</w:t>
      </w:r>
      <w:proofErr w:type="spellEnd"/>
      <w:r w:rsidRPr="000135AA">
        <w:rPr>
          <w:szCs w:val="24"/>
        </w:rPr>
        <w:t xml:space="preserve"> </w:t>
      </w:r>
      <w:proofErr w:type="spellStart"/>
      <w:r w:rsidRPr="000135AA">
        <w:rPr>
          <w:szCs w:val="24"/>
        </w:rPr>
        <w:t>h</w:t>
      </w:r>
      <w:r>
        <w:rPr>
          <w:szCs w:val="24"/>
        </w:rPr>
        <w:t>a</w:t>
      </w:r>
      <w:r w:rsidRPr="000135AA">
        <w:rPr>
          <w:szCs w:val="24"/>
        </w:rPr>
        <w:t>l</w:t>
      </w:r>
      <w:r>
        <w:rPr>
          <w:szCs w:val="24"/>
        </w:rPr>
        <w:t>inde</w:t>
      </w:r>
      <w:proofErr w:type="spellEnd"/>
      <w:r>
        <w:rPr>
          <w:szCs w:val="24"/>
        </w:rPr>
        <w:t xml:space="preserve"> </w:t>
      </w:r>
    </w:p>
    <w:p w:rsidR="00B93135" w:rsidRDefault="00B93135" w:rsidP="000135AA">
      <w:pPr>
        <w:pStyle w:val="ListeParagraf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>
        <w:rPr>
          <w:szCs w:val="24"/>
        </w:rPr>
        <w:t>Asgari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Ücret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Tarifesinin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Birinci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Kısmına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ücreti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ilk </w:t>
      </w:r>
      <w:proofErr w:type="spellStart"/>
      <w:r>
        <w:rPr>
          <w:szCs w:val="24"/>
        </w:rPr>
        <w:t>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ücret</w:t>
      </w:r>
      <w:proofErr w:type="spellEnd"/>
      <w:r>
        <w:rPr>
          <w:szCs w:val="24"/>
        </w:rPr>
        <w:t xml:space="preserve"> </w:t>
      </w:r>
      <w:proofErr w:type="spellStart"/>
      <w:r w:rsidRPr="000135AA">
        <w:rPr>
          <w:szCs w:val="24"/>
        </w:rPr>
        <w:t>Adalet</w:t>
      </w:r>
      <w:proofErr w:type="spellEnd"/>
      <w:r w:rsidRPr="000135AA">
        <w:rPr>
          <w:szCs w:val="24"/>
        </w:rPr>
        <w:t xml:space="preserve"> </w:t>
      </w:r>
      <w:proofErr w:type="spellStart"/>
      <w:r w:rsidRPr="000135AA">
        <w:rPr>
          <w:szCs w:val="24"/>
        </w:rPr>
        <w:t>Bakanlığı</w:t>
      </w:r>
      <w:proofErr w:type="spellEnd"/>
      <w:r w:rsidRPr="000135AA">
        <w:rPr>
          <w:szCs w:val="24"/>
        </w:rPr>
        <w:t xml:space="preserve"> </w:t>
      </w:r>
      <w:proofErr w:type="spellStart"/>
      <w:r w:rsidRPr="000135AA">
        <w:rPr>
          <w:szCs w:val="24"/>
        </w:rPr>
        <w:t>bütçesinden</w:t>
      </w:r>
      <w:proofErr w:type="spellEnd"/>
      <w:r w:rsidRPr="000135AA">
        <w:rPr>
          <w:szCs w:val="24"/>
        </w:rPr>
        <w:t xml:space="preserve"> </w:t>
      </w:r>
      <w:proofErr w:type="spellStart"/>
      <w:r w:rsidRPr="000135AA">
        <w:rPr>
          <w:szCs w:val="24"/>
        </w:rPr>
        <w:t>ödenir</w:t>
      </w:r>
      <w:proofErr w:type="spellEnd"/>
      <w:r>
        <w:rPr>
          <w:szCs w:val="24"/>
        </w:rPr>
        <w:t xml:space="preserve"> ( </w:t>
      </w:r>
      <w:proofErr w:type="spellStart"/>
      <w:r>
        <w:rPr>
          <w:szCs w:val="24"/>
        </w:rPr>
        <w:t>Asgari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Ücret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Tarifesinin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bölümü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eklidir</w:t>
      </w:r>
      <w:proofErr w:type="spellEnd"/>
      <w:r>
        <w:rPr>
          <w:szCs w:val="24"/>
        </w:rPr>
        <w:t xml:space="preserve"> )</w:t>
      </w:r>
    </w:p>
    <w:p w:rsidR="00B93135" w:rsidRDefault="00B93135" w:rsidP="000135AA">
      <w:pPr>
        <w:pStyle w:val="ListeParagraf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>
        <w:rPr>
          <w:szCs w:val="24"/>
        </w:rPr>
        <w:t>İki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aşan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görüşmelerde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aşan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kısımın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ücreti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taraflarca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eşit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şekilde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paylaşılarak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ödenir</w:t>
      </w:r>
      <w:proofErr w:type="spellEnd"/>
      <w:r>
        <w:rPr>
          <w:szCs w:val="24"/>
        </w:rPr>
        <w:t xml:space="preserve">. </w:t>
      </w:r>
    </w:p>
    <w:p w:rsidR="000135AA" w:rsidRPr="000135AA" w:rsidRDefault="00B93135" w:rsidP="000135AA">
      <w:pPr>
        <w:pStyle w:val="ListeParagraf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>
        <w:rPr>
          <w:szCs w:val="24"/>
        </w:rPr>
        <w:t>Adalet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Bakanlığı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bütçesinden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karşılanan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taraflarca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ödenen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ücret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açılması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halinde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yargılama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giderlerinden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sayılır</w:t>
      </w:r>
      <w:proofErr w:type="spellEnd"/>
      <w:r>
        <w:rPr>
          <w:szCs w:val="24"/>
        </w:rPr>
        <w:t xml:space="preserve">. </w:t>
      </w:r>
    </w:p>
    <w:p w:rsidR="00B93135" w:rsidRDefault="00B93135" w:rsidP="00B93135">
      <w:pPr>
        <w:pStyle w:val="ListeParagraf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Taraflarca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sürecinin</w:t>
      </w:r>
      <w:proofErr w:type="spellEnd"/>
      <w:r>
        <w:t xml:space="preserve"> </w:t>
      </w:r>
      <w:proofErr w:type="spellStart"/>
      <w:r>
        <w:t>bittiği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Arabulucuya</w:t>
      </w:r>
      <w:proofErr w:type="spellEnd"/>
      <w:r>
        <w:t xml:space="preserve"> </w:t>
      </w:r>
      <w:proofErr w:type="spellStart"/>
      <w:r w:rsidRPr="004873F6">
        <w:t>ait</w:t>
      </w:r>
      <w:proofErr w:type="spellEnd"/>
      <w:r w:rsidRPr="004873F6">
        <w:t xml:space="preserve"> TR***************</w:t>
      </w:r>
      <w:r>
        <w:t xml:space="preserve">* IBAN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hesaba</w:t>
      </w:r>
      <w:proofErr w:type="spellEnd"/>
      <w:r>
        <w:t xml:space="preserve"> </w:t>
      </w:r>
      <w:proofErr w:type="spellStart"/>
      <w:r>
        <w:t>aktarılacaktır</w:t>
      </w:r>
      <w:proofErr w:type="spellEnd"/>
      <w:r>
        <w:t>.</w:t>
      </w:r>
    </w:p>
    <w:p w:rsidR="00B93135" w:rsidRDefault="00B93135" w:rsidP="00B93135">
      <w:pPr>
        <w:pStyle w:val="ListeParagraf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Arabulucu</w:t>
      </w:r>
      <w:proofErr w:type="spellEnd"/>
      <w:r>
        <w:t xml:space="preserve">, </w:t>
      </w:r>
      <w:proofErr w:type="spellStart"/>
      <w:r>
        <w:t>taraflarca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karşılığında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makbuzu</w:t>
      </w:r>
      <w:proofErr w:type="spellEnd"/>
      <w:r>
        <w:t xml:space="preserve"> </w:t>
      </w:r>
      <w:proofErr w:type="spellStart"/>
      <w:r>
        <w:t>düzenleyerek</w:t>
      </w:r>
      <w:proofErr w:type="spellEnd"/>
      <w:r>
        <w:t xml:space="preserve"> </w:t>
      </w:r>
      <w:proofErr w:type="spellStart"/>
      <w:r>
        <w:t>taraflara</w:t>
      </w:r>
      <w:proofErr w:type="spellEnd"/>
      <w:r>
        <w:t xml:space="preserve"> </w:t>
      </w:r>
      <w:proofErr w:type="spellStart"/>
      <w:r>
        <w:t>verecektir</w:t>
      </w:r>
      <w:proofErr w:type="spellEnd"/>
      <w:r>
        <w:t>.</w:t>
      </w:r>
    </w:p>
    <w:p w:rsidR="00B93135" w:rsidRDefault="00B93135" w:rsidP="00B93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u w:val="single"/>
        </w:rPr>
      </w:pPr>
    </w:p>
    <w:p w:rsidR="00B93135" w:rsidRPr="00A53244" w:rsidRDefault="00B93135" w:rsidP="00B93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proofErr w:type="spellStart"/>
      <w:r w:rsidRPr="00A53244">
        <w:rPr>
          <w:b/>
        </w:rPr>
        <w:t>ÇEŞİTLİ</w:t>
      </w:r>
      <w:proofErr w:type="spellEnd"/>
      <w:r w:rsidRPr="00A53244">
        <w:rPr>
          <w:b/>
        </w:rPr>
        <w:t xml:space="preserve"> </w:t>
      </w:r>
      <w:proofErr w:type="spellStart"/>
      <w:r w:rsidRPr="00A53244">
        <w:rPr>
          <w:b/>
        </w:rPr>
        <w:t>HÜKÜMLER</w:t>
      </w:r>
      <w:proofErr w:type="spellEnd"/>
      <w:r w:rsidRPr="00A53244">
        <w:rPr>
          <w:b/>
        </w:rPr>
        <w:t xml:space="preserve">             :</w:t>
      </w:r>
      <w:r w:rsidRPr="00A53244">
        <w:t xml:space="preserve"> </w:t>
      </w:r>
    </w:p>
    <w:p w:rsidR="00B93135" w:rsidRDefault="00B93135" w:rsidP="00B93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93135" w:rsidRDefault="00B93135" w:rsidP="00B93135">
      <w:pPr>
        <w:pStyle w:val="ListeParagraf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 w:rsidRPr="000D7290">
        <w:t>Ar</w:t>
      </w:r>
      <w:r>
        <w:t>abuluculuk</w:t>
      </w:r>
      <w:proofErr w:type="spellEnd"/>
      <w:r>
        <w:t xml:space="preserve"> </w:t>
      </w:r>
      <w:proofErr w:type="spellStart"/>
      <w:r>
        <w:t>faaliyeti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A</w:t>
      </w:r>
      <w:r w:rsidRPr="000D7290">
        <w:t>rabulucu</w:t>
      </w:r>
      <w:proofErr w:type="spellEnd"/>
      <w:r w:rsidRPr="000D7290">
        <w:t xml:space="preserve"> </w:t>
      </w:r>
      <w:proofErr w:type="spellStart"/>
      <w:r w:rsidRPr="000D7290">
        <w:t>tarafından</w:t>
      </w:r>
      <w:proofErr w:type="spellEnd"/>
      <w:r w:rsidRPr="000D7290">
        <w:t xml:space="preserve"> </w:t>
      </w:r>
      <w:proofErr w:type="spellStart"/>
      <w:r w:rsidRPr="000D7290">
        <w:t>düzenlenen</w:t>
      </w:r>
      <w:proofErr w:type="spellEnd"/>
      <w:r w:rsidRPr="000D7290">
        <w:t xml:space="preserve"> </w:t>
      </w:r>
      <w:proofErr w:type="spellStart"/>
      <w:r w:rsidRPr="000D7290">
        <w:t>evrak</w:t>
      </w:r>
      <w:proofErr w:type="spellEnd"/>
      <w:r w:rsidRPr="000D7290">
        <w:t xml:space="preserve"> </w:t>
      </w:r>
      <w:proofErr w:type="spellStart"/>
      <w:r w:rsidRPr="000D7290">
        <w:t>ve</w:t>
      </w:r>
      <w:proofErr w:type="spellEnd"/>
      <w:r w:rsidRPr="000D7290">
        <w:t xml:space="preserve"> </w:t>
      </w:r>
      <w:proofErr w:type="spellStart"/>
      <w:r w:rsidRPr="000D7290">
        <w:t>yapılan</w:t>
      </w:r>
      <w:proofErr w:type="spellEnd"/>
      <w:r w:rsidRPr="000D7290">
        <w:t xml:space="preserve"> </w:t>
      </w:r>
      <w:proofErr w:type="spellStart"/>
      <w:r w:rsidRPr="000D7290">
        <w:t>diğer</w:t>
      </w:r>
      <w:proofErr w:type="spellEnd"/>
      <w:r w:rsidRPr="000D7290">
        <w:t xml:space="preserve"> </w:t>
      </w:r>
      <w:proofErr w:type="spellStart"/>
      <w:r w:rsidRPr="000D7290">
        <w:t>işlemler</w:t>
      </w:r>
      <w:proofErr w:type="spellEnd"/>
      <w:r w:rsidRPr="000D7290">
        <w:t xml:space="preserve"> </w:t>
      </w:r>
      <w:proofErr w:type="spellStart"/>
      <w:r w:rsidRPr="000D7290">
        <w:t>ayrı</w:t>
      </w:r>
      <w:proofErr w:type="spellEnd"/>
      <w:r w:rsidRPr="000D7290">
        <w:t xml:space="preserve"> </w:t>
      </w:r>
      <w:proofErr w:type="spellStart"/>
      <w:r w:rsidRPr="000D7290">
        <w:t>ücreti</w:t>
      </w:r>
      <w:proofErr w:type="spellEnd"/>
      <w:r w:rsidRPr="000D7290">
        <w:t xml:space="preserve"> </w:t>
      </w:r>
      <w:proofErr w:type="spellStart"/>
      <w:r w:rsidRPr="000D7290">
        <w:t>gerektirmez</w:t>
      </w:r>
      <w:proofErr w:type="spellEnd"/>
      <w:r>
        <w:t>.</w:t>
      </w:r>
    </w:p>
    <w:p w:rsidR="00B93135" w:rsidRDefault="00B93135" w:rsidP="00B93135">
      <w:pPr>
        <w:pStyle w:val="ListeParagraf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Taraflar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adreslerini</w:t>
      </w:r>
      <w:proofErr w:type="spellEnd"/>
      <w:r>
        <w:t xml:space="preserve"> </w:t>
      </w:r>
      <w:proofErr w:type="spellStart"/>
      <w:r>
        <w:t>tebliğe</w:t>
      </w:r>
      <w:proofErr w:type="spellEnd"/>
      <w:r>
        <w:t xml:space="preserve"> </w:t>
      </w:r>
      <w:proofErr w:type="spellStart"/>
      <w:r>
        <w:t>elverişli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ederler</w:t>
      </w:r>
      <w:proofErr w:type="spellEnd"/>
      <w:r>
        <w:t xml:space="preserve">.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bildirilmediği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adreslere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tebligatlar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B93135" w:rsidRDefault="00B93135" w:rsidP="00ED6ECD">
      <w:pPr>
        <w:pStyle w:val="ListeParagraf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İşbu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( ) </w:t>
      </w:r>
      <w:proofErr w:type="spellStart"/>
      <w:r>
        <w:rPr>
          <w:i/>
          <w:color w:val="FF0000"/>
        </w:rPr>
        <w:t>taraf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sayısından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bir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fazla</w:t>
      </w:r>
      <w:proofErr w:type="spellEnd"/>
      <w:r>
        <w:t xml:space="preserve"> </w:t>
      </w:r>
      <w:r w:rsidRPr="00E753D7">
        <w:t xml:space="preserve"> </w:t>
      </w:r>
      <w:proofErr w:type="spellStart"/>
      <w:r w:rsidRPr="00E753D7">
        <w:t>nüsha</w:t>
      </w:r>
      <w:proofErr w:type="spellEnd"/>
      <w:r w:rsidRPr="00E753D7">
        <w:t xml:space="preserve"> </w:t>
      </w:r>
      <w:proofErr w:type="spellStart"/>
      <w:r w:rsidRPr="00E753D7">
        <w:t>olarak</w:t>
      </w:r>
      <w:proofErr w:type="spellEnd"/>
      <w:r w:rsidRPr="00E753D7">
        <w:t xml:space="preserve"> </w:t>
      </w:r>
      <w:proofErr w:type="spellStart"/>
      <w:r>
        <w:t>düzenlenmiştir</w:t>
      </w:r>
      <w:proofErr w:type="spellEnd"/>
      <w:r>
        <w:t>.</w:t>
      </w:r>
      <w:r w:rsidR="00BB39E2">
        <w:t xml:space="preserve"> ../../….</w:t>
      </w:r>
    </w:p>
    <w:p w:rsidR="00B93135" w:rsidRDefault="00B93135" w:rsidP="00B93135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</w:pPr>
    </w:p>
    <w:p w:rsidR="005B5554" w:rsidRDefault="005B5554" w:rsidP="005B5554">
      <w:pPr>
        <w:jc w:val="both"/>
      </w:pPr>
      <w:r>
        <w:t>(</w:t>
      </w:r>
      <w:proofErr w:type="spellStart"/>
      <w:r>
        <w:t>Ad,soyad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  <w:r>
        <w:tab/>
      </w:r>
      <w:r>
        <w:tab/>
      </w:r>
      <w:r>
        <w:tab/>
        <w:t xml:space="preserve">(Ad, </w:t>
      </w:r>
      <w:proofErr w:type="spellStart"/>
      <w:r>
        <w:t>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5B5554" w:rsidRDefault="005B5554" w:rsidP="005B5554">
      <w:pPr>
        <w:jc w:val="both"/>
      </w:pPr>
      <w:proofErr w:type="spellStart"/>
      <w:r>
        <w:t>Taraf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Taraf</w:t>
      </w:r>
      <w:proofErr w:type="spellEnd"/>
    </w:p>
    <w:p w:rsidR="005B5554" w:rsidRDefault="005B5554" w:rsidP="005B5554">
      <w:pPr>
        <w:jc w:val="both"/>
      </w:pPr>
    </w:p>
    <w:p w:rsidR="005B5554" w:rsidRDefault="005B5554" w:rsidP="005B5554">
      <w:pPr>
        <w:jc w:val="both"/>
      </w:pPr>
      <w:proofErr w:type="spellStart"/>
      <w:r>
        <w:t>Vekili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Vekili</w:t>
      </w:r>
      <w:proofErr w:type="spellEnd"/>
      <w:r>
        <w:t xml:space="preserve"> </w:t>
      </w:r>
    </w:p>
    <w:p w:rsidR="005B5554" w:rsidRDefault="005B5554" w:rsidP="005B5554">
      <w:pPr>
        <w:jc w:val="both"/>
      </w:pPr>
    </w:p>
    <w:p w:rsidR="005B5554" w:rsidRDefault="005B5554" w:rsidP="005B5554">
      <w:pPr>
        <w:jc w:val="both"/>
      </w:pPr>
      <w:r>
        <w:t xml:space="preserve">(Ad, </w:t>
      </w:r>
      <w:proofErr w:type="spellStart"/>
      <w:r>
        <w:t>soyad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5B5554" w:rsidRDefault="005B5554" w:rsidP="005B5554">
      <w:pPr>
        <w:jc w:val="both"/>
      </w:pPr>
      <w:proofErr w:type="spellStart"/>
      <w:r>
        <w:t>Arabulucu</w:t>
      </w:r>
      <w:proofErr w:type="spellEnd"/>
    </w:p>
    <w:p w:rsidR="005B5554" w:rsidRDefault="005B5554" w:rsidP="005B5554">
      <w:pPr>
        <w:jc w:val="both"/>
      </w:pPr>
      <w:proofErr w:type="spellStart"/>
      <w:r>
        <w:t>Arabuluculuk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No: ............</w:t>
      </w:r>
    </w:p>
    <w:p w:rsidR="005B5554" w:rsidRDefault="005B5554" w:rsidP="005B5554">
      <w:pPr>
        <w:jc w:val="both"/>
      </w:pPr>
    </w:p>
    <w:p w:rsidR="005B5554" w:rsidRDefault="005B5554" w:rsidP="005B5554">
      <w:pPr>
        <w:jc w:val="both"/>
      </w:pPr>
      <w:proofErr w:type="spellStart"/>
      <w:r w:rsidRPr="00A53244">
        <w:rPr>
          <w:b/>
        </w:rPr>
        <w:t>EKİ</w:t>
      </w:r>
      <w:proofErr w:type="spellEnd"/>
      <w:r w:rsidRPr="00A53244">
        <w:rPr>
          <w:b/>
        </w:rPr>
        <w:t xml:space="preserve"> :</w:t>
      </w:r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Tarifesinin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bölümlerini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1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2. </w:t>
      </w:r>
    </w:p>
    <w:p w:rsidR="00A53244" w:rsidRDefault="00A53244" w:rsidP="00E43665">
      <w:pPr>
        <w:jc w:val="both"/>
        <w:rPr>
          <w:b/>
          <w:i/>
        </w:rPr>
      </w:pPr>
    </w:p>
    <w:p w:rsidR="00A53244" w:rsidRDefault="00A53244" w:rsidP="00E43665">
      <w:pPr>
        <w:jc w:val="both"/>
        <w:rPr>
          <w:b/>
          <w:i/>
        </w:rPr>
      </w:pPr>
    </w:p>
    <w:p w:rsidR="00A53244" w:rsidRDefault="00A53244" w:rsidP="00E43665">
      <w:pPr>
        <w:jc w:val="both"/>
        <w:rPr>
          <w:b/>
          <w:i/>
        </w:rPr>
      </w:pPr>
    </w:p>
    <w:p w:rsidR="00BB39E2" w:rsidRPr="00BB39E2" w:rsidRDefault="00BB39E2" w:rsidP="00E43665">
      <w:pPr>
        <w:jc w:val="both"/>
        <w:rPr>
          <w:b/>
          <w:i/>
          <w:color w:val="FF0000"/>
          <w:sz w:val="18"/>
          <w:szCs w:val="18"/>
        </w:rPr>
      </w:pPr>
      <w:proofErr w:type="spellStart"/>
      <w:r>
        <w:rPr>
          <w:b/>
          <w:i/>
          <w:color w:val="FF0000"/>
          <w:sz w:val="18"/>
          <w:szCs w:val="18"/>
        </w:rPr>
        <w:t>Taraf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sayısından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bir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fazla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olarak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düzenlenecek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ve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taraflara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birer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nüsha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verilecek</w:t>
      </w:r>
      <w:proofErr w:type="spellEnd"/>
      <w:r>
        <w:rPr>
          <w:b/>
          <w:i/>
          <w:color w:val="FF0000"/>
          <w:sz w:val="18"/>
          <w:szCs w:val="18"/>
        </w:rPr>
        <w:t xml:space="preserve">, </w:t>
      </w:r>
      <w:proofErr w:type="spellStart"/>
      <w:r>
        <w:rPr>
          <w:b/>
          <w:i/>
          <w:color w:val="FF0000"/>
          <w:sz w:val="18"/>
          <w:szCs w:val="18"/>
        </w:rPr>
        <w:t>arabulucuda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bir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nüsha</w:t>
      </w:r>
      <w:proofErr w:type="spellEnd"/>
      <w:r>
        <w:rPr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b/>
          <w:i/>
          <w:color w:val="FF0000"/>
          <w:sz w:val="18"/>
          <w:szCs w:val="18"/>
        </w:rPr>
        <w:t>kalacak</w:t>
      </w:r>
      <w:proofErr w:type="spellEnd"/>
      <w:r>
        <w:rPr>
          <w:b/>
          <w:i/>
          <w:color w:val="FF0000"/>
          <w:sz w:val="18"/>
          <w:szCs w:val="18"/>
        </w:rPr>
        <w:t xml:space="preserve">. </w:t>
      </w:r>
      <w:bookmarkStart w:id="0" w:name="_GoBack"/>
      <w:bookmarkEnd w:id="0"/>
    </w:p>
    <w:p w:rsidR="00BB39E2" w:rsidRDefault="00BB39E2" w:rsidP="00E43665">
      <w:pPr>
        <w:jc w:val="both"/>
        <w:rPr>
          <w:b/>
          <w:i/>
        </w:rPr>
      </w:pPr>
    </w:p>
    <w:p w:rsidR="00BB39E2" w:rsidRDefault="00BB39E2" w:rsidP="00E43665">
      <w:pPr>
        <w:jc w:val="both"/>
        <w:rPr>
          <w:b/>
          <w:i/>
        </w:rPr>
      </w:pPr>
    </w:p>
    <w:p w:rsidR="00BB39E2" w:rsidRDefault="00BB39E2" w:rsidP="00E43665">
      <w:pPr>
        <w:jc w:val="both"/>
        <w:rPr>
          <w:b/>
          <w:i/>
        </w:rPr>
      </w:pPr>
    </w:p>
    <w:p w:rsidR="00BB39E2" w:rsidRDefault="00BB39E2" w:rsidP="00E43665">
      <w:pPr>
        <w:jc w:val="both"/>
        <w:rPr>
          <w:b/>
          <w:i/>
        </w:rPr>
      </w:pPr>
    </w:p>
    <w:p w:rsidR="00B93135" w:rsidRPr="005B5554" w:rsidRDefault="005B5554" w:rsidP="00E43665">
      <w:pPr>
        <w:jc w:val="both"/>
        <w:rPr>
          <w:b/>
          <w:i/>
        </w:rPr>
      </w:pPr>
      <w:r>
        <w:rPr>
          <w:b/>
          <w:i/>
        </w:rPr>
        <w:t xml:space="preserve">……… </w:t>
      </w:r>
      <w:proofErr w:type="spellStart"/>
      <w:r>
        <w:rPr>
          <w:b/>
          <w:i/>
        </w:rPr>
        <w:t>tarihli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Arabuluculuk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Ücret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Sözleşmesi’nin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ekidir</w:t>
      </w:r>
      <w:proofErr w:type="spellEnd"/>
      <w:r>
        <w:rPr>
          <w:b/>
          <w:i/>
        </w:rPr>
        <w:t xml:space="preserve">. </w:t>
      </w:r>
    </w:p>
    <w:p w:rsidR="00B93135" w:rsidRDefault="00B93135" w:rsidP="00E43665">
      <w:pPr>
        <w:jc w:val="both"/>
      </w:pPr>
    </w:p>
    <w:p w:rsidR="00B93135" w:rsidRPr="00ED6ECD" w:rsidRDefault="00B93135" w:rsidP="00E43665">
      <w:pPr>
        <w:jc w:val="both"/>
        <w:rPr>
          <w:b/>
          <w:sz w:val="32"/>
          <w:szCs w:val="32"/>
        </w:rPr>
      </w:pPr>
      <w:proofErr w:type="spellStart"/>
      <w:r w:rsidRPr="00ED6ECD">
        <w:rPr>
          <w:b/>
          <w:sz w:val="32"/>
          <w:szCs w:val="32"/>
        </w:rPr>
        <w:t>Tablo</w:t>
      </w:r>
      <w:proofErr w:type="spellEnd"/>
      <w:r w:rsidRPr="00ED6ECD">
        <w:rPr>
          <w:b/>
          <w:sz w:val="32"/>
          <w:szCs w:val="32"/>
        </w:rPr>
        <w:t xml:space="preserve"> 1 : </w:t>
      </w:r>
    </w:p>
    <w:p w:rsidR="00B93135" w:rsidRDefault="00B93135" w:rsidP="00E43665">
      <w:pPr>
        <w:jc w:val="both"/>
      </w:pPr>
    </w:p>
    <w:p w:rsidR="00B93135" w:rsidRDefault="00ED6ECD" w:rsidP="00ED6ECD">
      <w:r>
        <w:t xml:space="preserve">* 30.12.2017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“2018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Tarifesi”nin</w:t>
      </w:r>
      <w:proofErr w:type="spellEnd"/>
      <w:r>
        <w:t xml:space="preserve">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Kısmı</w:t>
      </w:r>
      <w:proofErr w:type="spellEnd"/>
      <w:r>
        <w:t>.</w:t>
      </w:r>
    </w:p>
    <w:p w:rsidR="00ED6ECD" w:rsidRDefault="00ED6ECD" w:rsidP="00ED6ECD"/>
    <w:p w:rsidR="00ED6ECD" w:rsidRDefault="00ED6ECD" w:rsidP="00ED6ECD">
      <w:r>
        <w:t xml:space="preserve">**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oranlardaki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,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uyuşmazlıkların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kararlaştırılmadıkça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sayısına</w:t>
      </w:r>
      <w:proofErr w:type="spellEnd"/>
      <w:r>
        <w:t xml:space="preserve"> </w:t>
      </w:r>
      <w:proofErr w:type="spellStart"/>
      <w:r>
        <w:t>bölünerek</w:t>
      </w:r>
      <w:proofErr w:type="spellEnd"/>
      <w:r>
        <w:t xml:space="preserve"> </w:t>
      </w:r>
      <w:proofErr w:type="spellStart"/>
      <w:r>
        <w:t>taraflarca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ödenir</w:t>
      </w:r>
      <w:proofErr w:type="spellEnd"/>
      <w:r>
        <w:t xml:space="preserve">. </w:t>
      </w:r>
    </w:p>
    <w:p w:rsidR="00ED6ECD" w:rsidRDefault="00ED6ECD" w:rsidP="00ED6ECD"/>
    <w:p w:rsidR="00ED6ECD" w:rsidRDefault="00ED6ECD" w:rsidP="00ED6ECD"/>
    <w:tbl>
      <w:tblPr>
        <w:tblStyle w:val="TabloKlavuzu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63"/>
        <w:gridCol w:w="3686"/>
      </w:tblGrid>
      <w:tr w:rsidR="00ED6ECD" w:rsidRPr="00ED6ECD" w:rsidTr="005B5554">
        <w:trPr>
          <w:trHeight w:val="379"/>
        </w:trPr>
        <w:tc>
          <w:tcPr>
            <w:tcW w:w="2863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  <w:rPr>
                <w:b/>
              </w:rPr>
            </w:pPr>
            <w:proofErr w:type="spellStart"/>
            <w:r w:rsidRPr="00ED6ECD">
              <w:rPr>
                <w:b/>
              </w:rPr>
              <w:t>Anlaşma</w:t>
            </w:r>
            <w:proofErr w:type="spellEnd"/>
            <w:r w:rsidRPr="00ED6ECD">
              <w:rPr>
                <w:b/>
              </w:rPr>
              <w:t xml:space="preserve"> </w:t>
            </w:r>
            <w:proofErr w:type="spellStart"/>
            <w:r w:rsidRPr="00ED6ECD">
              <w:rPr>
                <w:b/>
              </w:rPr>
              <w:t>sağlanan</w:t>
            </w:r>
            <w:proofErr w:type="spellEnd"/>
            <w:r w:rsidRPr="00ED6ECD">
              <w:rPr>
                <w:b/>
              </w:rPr>
              <w:t xml:space="preserve"> </w:t>
            </w:r>
            <w:proofErr w:type="spellStart"/>
            <w:r w:rsidRPr="00ED6ECD">
              <w:rPr>
                <w:b/>
              </w:rPr>
              <w:t>uyuşmazlık</w:t>
            </w:r>
            <w:proofErr w:type="spellEnd"/>
            <w:r w:rsidRPr="00ED6ECD">
              <w:rPr>
                <w:b/>
              </w:rPr>
              <w:t xml:space="preserve"> </w:t>
            </w:r>
            <w:proofErr w:type="spellStart"/>
            <w:r w:rsidRPr="00ED6ECD">
              <w:rPr>
                <w:b/>
              </w:rPr>
              <w:t>miktarı</w:t>
            </w:r>
            <w:proofErr w:type="spellEnd"/>
          </w:p>
        </w:tc>
        <w:tc>
          <w:tcPr>
            <w:tcW w:w="3686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  <w:rPr>
                <w:b/>
              </w:rPr>
            </w:pPr>
            <w:proofErr w:type="spellStart"/>
            <w:r w:rsidRPr="00ED6ECD">
              <w:rPr>
                <w:b/>
              </w:rPr>
              <w:t>Taraflarca</w:t>
            </w:r>
            <w:proofErr w:type="spellEnd"/>
            <w:r w:rsidRPr="00ED6ECD">
              <w:rPr>
                <w:b/>
              </w:rPr>
              <w:t xml:space="preserve"> </w:t>
            </w:r>
            <w:proofErr w:type="spellStart"/>
            <w:r w:rsidRPr="00ED6ECD">
              <w:rPr>
                <w:b/>
              </w:rPr>
              <w:t>eşit</w:t>
            </w:r>
            <w:proofErr w:type="spellEnd"/>
            <w:r w:rsidRPr="00ED6ECD">
              <w:rPr>
                <w:b/>
              </w:rPr>
              <w:t xml:space="preserve"> </w:t>
            </w:r>
            <w:proofErr w:type="spellStart"/>
            <w:r w:rsidRPr="00ED6ECD">
              <w:rPr>
                <w:b/>
              </w:rPr>
              <w:t>olarak</w:t>
            </w:r>
            <w:proofErr w:type="spellEnd"/>
            <w:r w:rsidRPr="00ED6ECD">
              <w:rPr>
                <w:b/>
              </w:rPr>
              <w:t xml:space="preserve"> </w:t>
            </w:r>
            <w:proofErr w:type="spellStart"/>
            <w:r w:rsidRPr="00ED6ECD">
              <w:rPr>
                <w:b/>
              </w:rPr>
              <w:t>paylaşılacak</w:t>
            </w:r>
            <w:proofErr w:type="spellEnd"/>
            <w:r w:rsidRPr="00ED6ECD">
              <w:rPr>
                <w:b/>
              </w:rPr>
              <w:t xml:space="preserve"> </w:t>
            </w:r>
            <w:proofErr w:type="spellStart"/>
            <w:r w:rsidRPr="00ED6ECD">
              <w:rPr>
                <w:b/>
              </w:rPr>
              <w:t>arabuluculuk</w:t>
            </w:r>
            <w:proofErr w:type="spellEnd"/>
            <w:r w:rsidRPr="00ED6ECD">
              <w:rPr>
                <w:b/>
              </w:rPr>
              <w:t xml:space="preserve"> </w:t>
            </w:r>
            <w:proofErr w:type="spellStart"/>
            <w:r w:rsidRPr="00ED6ECD">
              <w:rPr>
                <w:b/>
              </w:rPr>
              <w:t>ücreti</w:t>
            </w:r>
            <w:proofErr w:type="spellEnd"/>
          </w:p>
        </w:tc>
      </w:tr>
      <w:tr w:rsidR="00ED6ECD" w:rsidRPr="00ED6ECD" w:rsidTr="005B5554">
        <w:trPr>
          <w:trHeight w:val="379"/>
        </w:trPr>
        <w:tc>
          <w:tcPr>
            <w:tcW w:w="2863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r w:rsidRPr="00ED6ECD">
              <w:t xml:space="preserve">İlk </w:t>
            </w:r>
            <w:r w:rsidRPr="00ED6ECD">
              <w:rPr>
                <w:b/>
              </w:rPr>
              <w:t>30.000</w:t>
            </w:r>
            <w:r w:rsidRPr="00ED6ECD">
              <w:t xml:space="preserve"> </w:t>
            </w:r>
            <w:r w:rsidRPr="00ED6ECD">
              <w:rPr>
                <w:b/>
              </w:rPr>
              <w:t>TL.</w:t>
            </w:r>
            <w:r w:rsidRPr="00ED6ECD">
              <w:t xml:space="preserve"> </w:t>
            </w:r>
            <w:proofErr w:type="spellStart"/>
            <w:r w:rsidRPr="00ED6ECD">
              <w:t>için</w:t>
            </w:r>
            <w:proofErr w:type="spellEnd"/>
          </w:p>
        </w:tc>
        <w:tc>
          <w:tcPr>
            <w:tcW w:w="3686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r w:rsidRPr="00ED6ECD">
              <w:t xml:space="preserve">%6 </w:t>
            </w:r>
          </w:p>
        </w:tc>
      </w:tr>
      <w:tr w:rsidR="00ED6ECD" w:rsidRPr="00ED6ECD" w:rsidTr="005B5554">
        <w:trPr>
          <w:trHeight w:val="379"/>
        </w:trPr>
        <w:tc>
          <w:tcPr>
            <w:tcW w:w="2863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proofErr w:type="spellStart"/>
            <w:r w:rsidRPr="00ED6ECD">
              <w:t>Sonra</w:t>
            </w:r>
            <w:proofErr w:type="spellEnd"/>
            <w:r w:rsidRPr="00ED6ECD">
              <w:t xml:space="preserve"> </w:t>
            </w:r>
            <w:proofErr w:type="spellStart"/>
            <w:r w:rsidRPr="00ED6ECD">
              <w:t>gelen</w:t>
            </w:r>
            <w:proofErr w:type="spellEnd"/>
            <w:r w:rsidRPr="00ED6ECD">
              <w:t xml:space="preserve"> </w:t>
            </w:r>
            <w:r w:rsidRPr="00ED6ECD">
              <w:rPr>
                <w:b/>
              </w:rPr>
              <w:t>40.000 TL.</w:t>
            </w:r>
            <w:r w:rsidRPr="00ED6ECD">
              <w:t xml:space="preserve"> </w:t>
            </w:r>
            <w:proofErr w:type="spellStart"/>
            <w:r w:rsidRPr="00ED6ECD">
              <w:t>için</w:t>
            </w:r>
            <w:proofErr w:type="spellEnd"/>
            <w:r w:rsidRPr="00ED6ECD">
              <w:t xml:space="preserve"> </w:t>
            </w:r>
          </w:p>
        </w:tc>
        <w:tc>
          <w:tcPr>
            <w:tcW w:w="3686" w:type="dxa"/>
          </w:tcPr>
          <w:p w:rsidR="00ED6ECD" w:rsidRPr="00ED6ECD" w:rsidRDefault="00ED6ECD" w:rsidP="00ED6ECD">
            <w:pPr>
              <w:tabs>
                <w:tab w:val="left" w:pos="1110"/>
              </w:tabs>
              <w:spacing w:line="360" w:lineRule="auto"/>
              <w:ind w:right="118"/>
            </w:pPr>
            <w:r w:rsidRPr="00ED6ECD">
              <w:t xml:space="preserve">%5 </w:t>
            </w:r>
          </w:p>
        </w:tc>
      </w:tr>
      <w:tr w:rsidR="00ED6ECD" w:rsidRPr="00ED6ECD" w:rsidTr="005B5554">
        <w:trPr>
          <w:trHeight w:val="379"/>
        </w:trPr>
        <w:tc>
          <w:tcPr>
            <w:tcW w:w="2863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proofErr w:type="spellStart"/>
            <w:r w:rsidRPr="00ED6ECD">
              <w:t>Sonra</w:t>
            </w:r>
            <w:proofErr w:type="spellEnd"/>
            <w:r w:rsidRPr="00ED6ECD">
              <w:t xml:space="preserve"> </w:t>
            </w:r>
            <w:proofErr w:type="spellStart"/>
            <w:r w:rsidRPr="00ED6ECD">
              <w:t>gelen</w:t>
            </w:r>
            <w:proofErr w:type="spellEnd"/>
            <w:r w:rsidRPr="00ED6ECD">
              <w:t xml:space="preserve"> </w:t>
            </w:r>
            <w:r w:rsidRPr="00ED6ECD">
              <w:rPr>
                <w:b/>
              </w:rPr>
              <w:t>80.000 TL.</w:t>
            </w:r>
            <w:r w:rsidRPr="00ED6ECD">
              <w:t xml:space="preserve"> </w:t>
            </w:r>
            <w:proofErr w:type="spellStart"/>
            <w:r w:rsidRPr="00ED6ECD">
              <w:t>için</w:t>
            </w:r>
            <w:proofErr w:type="spellEnd"/>
            <w:r w:rsidRPr="00ED6ECD">
              <w:t xml:space="preserve"> </w:t>
            </w:r>
          </w:p>
        </w:tc>
        <w:tc>
          <w:tcPr>
            <w:tcW w:w="3686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r w:rsidRPr="00ED6ECD">
              <w:t xml:space="preserve">%4 </w:t>
            </w:r>
          </w:p>
        </w:tc>
      </w:tr>
      <w:tr w:rsidR="00ED6ECD" w:rsidRPr="00ED6ECD" w:rsidTr="005B5554">
        <w:trPr>
          <w:trHeight w:val="379"/>
        </w:trPr>
        <w:tc>
          <w:tcPr>
            <w:tcW w:w="2863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proofErr w:type="spellStart"/>
            <w:r w:rsidRPr="00ED6ECD">
              <w:t>Sonra</w:t>
            </w:r>
            <w:proofErr w:type="spellEnd"/>
            <w:r w:rsidRPr="00ED6ECD">
              <w:t xml:space="preserve"> </w:t>
            </w:r>
            <w:proofErr w:type="spellStart"/>
            <w:r w:rsidRPr="00ED6ECD">
              <w:t>gelen</w:t>
            </w:r>
            <w:proofErr w:type="spellEnd"/>
            <w:r w:rsidRPr="00ED6ECD">
              <w:t xml:space="preserve"> </w:t>
            </w:r>
            <w:r w:rsidRPr="00ED6ECD">
              <w:rPr>
                <w:b/>
              </w:rPr>
              <w:t>250.000 TL.</w:t>
            </w:r>
            <w:r w:rsidRPr="00ED6ECD">
              <w:t xml:space="preserve"> </w:t>
            </w:r>
            <w:proofErr w:type="spellStart"/>
            <w:r w:rsidRPr="00ED6ECD">
              <w:t>için</w:t>
            </w:r>
            <w:proofErr w:type="spellEnd"/>
            <w:r w:rsidRPr="00ED6ECD">
              <w:t xml:space="preserve"> </w:t>
            </w:r>
          </w:p>
        </w:tc>
        <w:tc>
          <w:tcPr>
            <w:tcW w:w="3686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r w:rsidRPr="00ED6ECD">
              <w:t xml:space="preserve">%3 </w:t>
            </w:r>
          </w:p>
        </w:tc>
      </w:tr>
      <w:tr w:rsidR="00ED6ECD" w:rsidRPr="00ED6ECD" w:rsidTr="005B5554">
        <w:trPr>
          <w:trHeight w:val="379"/>
        </w:trPr>
        <w:tc>
          <w:tcPr>
            <w:tcW w:w="2863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proofErr w:type="spellStart"/>
            <w:r w:rsidRPr="00ED6ECD">
              <w:t>Sonra</w:t>
            </w:r>
            <w:proofErr w:type="spellEnd"/>
            <w:r w:rsidRPr="00ED6ECD">
              <w:t xml:space="preserve"> </w:t>
            </w:r>
            <w:proofErr w:type="spellStart"/>
            <w:r w:rsidRPr="00ED6ECD">
              <w:t>gelen</w:t>
            </w:r>
            <w:proofErr w:type="spellEnd"/>
            <w:r w:rsidRPr="00ED6ECD">
              <w:t xml:space="preserve"> </w:t>
            </w:r>
            <w:r w:rsidRPr="00ED6ECD">
              <w:rPr>
                <w:b/>
              </w:rPr>
              <w:t>600.000 TL.</w:t>
            </w:r>
            <w:r w:rsidRPr="00ED6ECD">
              <w:t xml:space="preserve"> </w:t>
            </w:r>
            <w:proofErr w:type="spellStart"/>
            <w:r w:rsidRPr="00ED6ECD">
              <w:t>için</w:t>
            </w:r>
            <w:proofErr w:type="spellEnd"/>
          </w:p>
        </w:tc>
        <w:tc>
          <w:tcPr>
            <w:tcW w:w="3686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r w:rsidRPr="00ED6ECD">
              <w:t xml:space="preserve">%2 </w:t>
            </w:r>
          </w:p>
        </w:tc>
      </w:tr>
      <w:tr w:rsidR="00ED6ECD" w:rsidRPr="00ED6ECD" w:rsidTr="005B5554">
        <w:trPr>
          <w:trHeight w:val="379"/>
        </w:trPr>
        <w:tc>
          <w:tcPr>
            <w:tcW w:w="2863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proofErr w:type="spellStart"/>
            <w:r w:rsidRPr="00ED6ECD">
              <w:t>Sonra</w:t>
            </w:r>
            <w:proofErr w:type="spellEnd"/>
            <w:r w:rsidRPr="00ED6ECD">
              <w:t xml:space="preserve"> </w:t>
            </w:r>
            <w:proofErr w:type="spellStart"/>
            <w:r w:rsidRPr="00ED6ECD">
              <w:t>gelen</w:t>
            </w:r>
            <w:proofErr w:type="spellEnd"/>
            <w:r w:rsidRPr="00ED6ECD">
              <w:t xml:space="preserve"> </w:t>
            </w:r>
            <w:r w:rsidRPr="00ED6ECD">
              <w:rPr>
                <w:b/>
              </w:rPr>
              <w:t>1.250.000 TL.</w:t>
            </w:r>
            <w:r w:rsidRPr="00ED6ECD">
              <w:t xml:space="preserve"> </w:t>
            </w:r>
            <w:proofErr w:type="spellStart"/>
            <w:r w:rsidRPr="00ED6ECD">
              <w:t>için</w:t>
            </w:r>
            <w:proofErr w:type="spellEnd"/>
          </w:p>
        </w:tc>
        <w:tc>
          <w:tcPr>
            <w:tcW w:w="3686" w:type="dxa"/>
          </w:tcPr>
          <w:p w:rsidR="00ED6ECD" w:rsidRPr="00ED6ECD" w:rsidRDefault="00ED6ECD" w:rsidP="00ED6ECD">
            <w:pPr>
              <w:tabs>
                <w:tab w:val="left" w:pos="1110"/>
              </w:tabs>
              <w:spacing w:line="360" w:lineRule="auto"/>
              <w:ind w:right="118"/>
            </w:pPr>
            <w:r w:rsidRPr="00ED6ECD">
              <w:t>%1</w:t>
            </w:r>
          </w:p>
        </w:tc>
      </w:tr>
      <w:tr w:rsidR="00ED6ECD" w:rsidRPr="00ED6ECD" w:rsidTr="005B5554">
        <w:trPr>
          <w:trHeight w:val="53"/>
        </w:trPr>
        <w:tc>
          <w:tcPr>
            <w:tcW w:w="2863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r w:rsidRPr="00ED6ECD">
              <w:rPr>
                <w:b/>
              </w:rPr>
              <w:t>3.000.000 TL</w:t>
            </w:r>
            <w:r w:rsidRPr="00ED6ECD">
              <w:t xml:space="preserve">. den </w:t>
            </w:r>
            <w:proofErr w:type="spellStart"/>
            <w:r w:rsidRPr="00ED6ECD">
              <w:t>yukarısı</w:t>
            </w:r>
            <w:proofErr w:type="spellEnd"/>
            <w:r w:rsidRPr="00ED6ECD">
              <w:t xml:space="preserve"> </w:t>
            </w:r>
            <w:proofErr w:type="spellStart"/>
            <w:r w:rsidRPr="00ED6ECD">
              <w:t>için</w:t>
            </w:r>
            <w:proofErr w:type="spellEnd"/>
            <w:r w:rsidRPr="00ED6ECD">
              <w:t xml:space="preserve"> </w:t>
            </w:r>
          </w:p>
        </w:tc>
        <w:tc>
          <w:tcPr>
            <w:tcW w:w="3686" w:type="dxa"/>
          </w:tcPr>
          <w:p w:rsidR="00ED6ECD" w:rsidRPr="00ED6ECD" w:rsidRDefault="00ED6ECD" w:rsidP="00ED6ECD">
            <w:pPr>
              <w:tabs>
                <w:tab w:val="left" w:pos="1110"/>
              </w:tabs>
              <w:ind w:right="118"/>
            </w:pPr>
            <w:r w:rsidRPr="00ED6ECD">
              <w:t>%0,5</w:t>
            </w:r>
          </w:p>
        </w:tc>
      </w:tr>
    </w:tbl>
    <w:p w:rsidR="00ED6ECD" w:rsidRDefault="00ED6ECD" w:rsidP="00ED6ECD"/>
    <w:p w:rsidR="00ED6ECD" w:rsidRDefault="00ED6ECD" w:rsidP="00ED6ECD">
      <w:pPr>
        <w:jc w:val="both"/>
        <w:rPr>
          <w:b/>
          <w:sz w:val="32"/>
          <w:szCs w:val="32"/>
        </w:rPr>
      </w:pPr>
    </w:p>
    <w:p w:rsidR="00ED6ECD" w:rsidRPr="00ED6ECD" w:rsidRDefault="00ED6ECD" w:rsidP="00ED6ECD">
      <w:pPr>
        <w:jc w:val="both"/>
        <w:rPr>
          <w:b/>
          <w:sz w:val="32"/>
          <w:szCs w:val="32"/>
        </w:rPr>
      </w:pPr>
      <w:proofErr w:type="spellStart"/>
      <w:r w:rsidRPr="00ED6ECD">
        <w:rPr>
          <w:b/>
          <w:sz w:val="32"/>
          <w:szCs w:val="32"/>
        </w:rPr>
        <w:t>Tablo</w:t>
      </w:r>
      <w:proofErr w:type="spellEnd"/>
      <w:r w:rsidRPr="00ED6E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ED6ECD">
        <w:rPr>
          <w:b/>
          <w:sz w:val="32"/>
          <w:szCs w:val="32"/>
        </w:rPr>
        <w:t xml:space="preserve"> : </w:t>
      </w:r>
    </w:p>
    <w:p w:rsidR="00ED6ECD" w:rsidRDefault="00ED6ECD" w:rsidP="00ED6ECD"/>
    <w:p w:rsidR="00ED6ECD" w:rsidRDefault="00ED6ECD" w:rsidP="00ED6ECD">
      <w:r>
        <w:t xml:space="preserve">* 30.12.2017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“2018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Tarifesi”nin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Kısmı’nın</w:t>
      </w:r>
      <w:proofErr w:type="spellEnd"/>
      <w:r>
        <w:t xml:space="preserve"> </w:t>
      </w:r>
      <w:r w:rsidR="005B5554">
        <w:t>“</w:t>
      </w:r>
      <w:proofErr w:type="spellStart"/>
      <w:r w:rsidR="005B5554">
        <w:t>İşçi</w:t>
      </w:r>
      <w:proofErr w:type="spellEnd"/>
      <w:r w:rsidR="005B5554">
        <w:t xml:space="preserve"> – </w:t>
      </w:r>
      <w:proofErr w:type="spellStart"/>
      <w:r w:rsidR="005B5554">
        <w:t>İşveren</w:t>
      </w:r>
      <w:proofErr w:type="spellEnd"/>
      <w:r w:rsidR="005B5554">
        <w:t xml:space="preserve"> </w:t>
      </w:r>
      <w:proofErr w:type="spellStart"/>
      <w:r w:rsidR="005B5554">
        <w:t>Uyuşmazlıkları</w:t>
      </w:r>
      <w:proofErr w:type="spellEnd"/>
      <w:r w:rsidR="005B5554">
        <w:t xml:space="preserve">” </w:t>
      </w:r>
      <w:proofErr w:type="spellStart"/>
      <w:r w:rsidR="005B5554">
        <w:t>na</w:t>
      </w:r>
      <w:proofErr w:type="spellEnd"/>
      <w:r w:rsidR="005B5554">
        <w:t xml:space="preserve"> </w:t>
      </w:r>
      <w:proofErr w:type="spellStart"/>
      <w:r w:rsidR="005B5554">
        <w:t>ilişkin</w:t>
      </w:r>
      <w:proofErr w:type="spellEnd"/>
      <w:r w:rsidR="005B5554">
        <w:t xml:space="preserve"> </w:t>
      </w:r>
      <w:proofErr w:type="spellStart"/>
      <w:r w:rsidR="005B5554">
        <w:t>bölümü</w:t>
      </w:r>
      <w:proofErr w:type="spellEnd"/>
    </w:p>
    <w:p w:rsidR="00ED6ECD" w:rsidRDefault="00ED6ECD" w:rsidP="00ED6ECD"/>
    <w:p w:rsidR="00ED6ECD" w:rsidRDefault="00ED6ECD" w:rsidP="00ED6ECD">
      <w:r>
        <w:t xml:space="preserve">** </w:t>
      </w:r>
      <w:proofErr w:type="spellStart"/>
      <w:r>
        <w:t>Belirlenen</w:t>
      </w:r>
      <w:proofErr w:type="spellEnd"/>
      <w:r w:rsidR="005B5554">
        <w:t xml:space="preserve"> </w:t>
      </w:r>
      <w:proofErr w:type="spellStart"/>
      <w:r w:rsidR="005B5554">
        <w:t>saat</w:t>
      </w:r>
      <w:proofErr w:type="spellEnd"/>
      <w:r w:rsidR="005B5554">
        <w:t xml:space="preserve"> </w:t>
      </w:r>
      <w:proofErr w:type="spellStart"/>
      <w:r w:rsidR="005B5554">
        <w:t>ücretlerinin</w:t>
      </w:r>
      <w:proofErr w:type="spellEnd"/>
      <w:r w:rsidR="005B5554">
        <w:t xml:space="preserve"> ilk </w:t>
      </w:r>
      <w:proofErr w:type="spellStart"/>
      <w:r w:rsidR="005B5554">
        <w:t>iki</w:t>
      </w:r>
      <w:proofErr w:type="spellEnd"/>
      <w:r w:rsidR="005B5554">
        <w:t xml:space="preserve"> </w:t>
      </w:r>
      <w:proofErr w:type="spellStart"/>
      <w:r w:rsidR="005B5554">
        <w:t>saati</w:t>
      </w:r>
      <w:proofErr w:type="spellEnd"/>
      <w:r w:rsidR="005B5554">
        <w:t xml:space="preserve">, </w:t>
      </w:r>
      <w:proofErr w:type="spellStart"/>
      <w:r w:rsidR="005B5554">
        <w:t>anlaşma</w:t>
      </w:r>
      <w:proofErr w:type="spellEnd"/>
      <w:r w:rsidR="005B5554">
        <w:t xml:space="preserve"> </w:t>
      </w:r>
      <w:proofErr w:type="spellStart"/>
      <w:r w:rsidR="005B5554">
        <w:t>sağlanamaması</w:t>
      </w:r>
      <w:proofErr w:type="spellEnd"/>
      <w:r w:rsidR="005B5554">
        <w:t xml:space="preserve"> </w:t>
      </w:r>
      <w:proofErr w:type="spellStart"/>
      <w:r w:rsidR="005B5554">
        <w:t>halinde</w:t>
      </w:r>
      <w:proofErr w:type="spellEnd"/>
      <w:r w:rsidR="005B5554">
        <w:t xml:space="preserve"> </w:t>
      </w:r>
      <w:proofErr w:type="spellStart"/>
      <w:r w:rsidR="005B5554">
        <w:t>Adalet</w:t>
      </w:r>
      <w:proofErr w:type="spellEnd"/>
      <w:r w:rsidR="005B5554">
        <w:t xml:space="preserve"> </w:t>
      </w:r>
      <w:proofErr w:type="spellStart"/>
      <w:r w:rsidR="005B5554">
        <w:t>Bakanlığı</w:t>
      </w:r>
      <w:proofErr w:type="spellEnd"/>
      <w:r w:rsidR="005B5554">
        <w:t xml:space="preserve"> </w:t>
      </w:r>
      <w:proofErr w:type="spellStart"/>
      <w:r w:rsidR="005B5554">
        <w:t>bütçesinden</w:t>
      </w:r>
      <w:proofErr w:type="spellEnd"/>
      <w:r w:rsidR="005B5554">
        <w:t xml:space="preserve"> </w:t>
      </w:r>
      <w:proofErr w:type="spellStart"/>
      <w:r w:rsidR="005B5554">
        <w:t>karşılanacaktır</w:t>
      </w:r>
      <w:proofErr w:type="spellEnd"/>
      <w:r w:rsidR="005B5554">
        <w:t xml:space="preserve">. </w:t>
      </w:r>
      <w:proofErr w:type="spellStart"/>
      <w:r w:rsidR="005B5554">
        <w:t>İki</w:t>
      </w:r>
      <w:proofErr w:type="spellEnd"/>
      <w:r w:rsidR="005B5554">
        <w:t xml:space="preserve"> </w:t>
      </w:r>
      <w:proofErr w:type="spellStart"/>
      <w:r w:rsidR="005B5554">
        <w:t>saati</w:t>
      </w:r>
      <w:proofErr w:type="spellEnd"/>
      <w:r w:rsidR="005B5554">
        <w:t xml:space="preserve"> </w:t>
      </w:r>
      <w:proofErr w:type="spellStart"/>
      <w:r w:rsidR="005B5554">
        <w:t>aşan</w:t>
      </w:r>
      <w:proofErr w:type="spellEnd"/>
      <w:r w:rsidR="005B5554">
        <w:t xml:space="preserve"> </w:t>
      </w:r>
      <w:proofErr w:type="spellStart"/>
      <w:r w:rsidR="005B5554">
        <w:t>görüşmelerde</w:t>
      </w:r>
      <w:proofErr w:type="spellEnd"/>
      <w:r w:rsidR="005B5554">
        <w:t xml:space="preserve"> </w:t>
      </w:r>
      <w:proofErr w:type="spellStart"/>
      <w:r w:rsidR="005B5554">
        <w:t>saat</w:t>
      </w:r>
      <w:proofErr w:type="spellEnd"/>
      <w:r w:rsidR="005B5554">
        <w:t xml:space="preserve"> </w:t>
      </w:r>
      <w:proofErr w:type="spellStart"/>
      <w:r w:rsidR="005B5554">
        <w:t>ücreti</w:t>
      </w:r>
      <w:proofErr w:type="spellEnd"/>
      <w:r w:rsidR="005B5554">
        <w:t xml:space="preserve">,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kararlaştırılmadıkça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sayısına</w:t>
      </w:r>
      <w:proofErr w:type="spellEnd"/>
      <w:r>
        <w:t xml:space="preserve"> </w:t>
      </w:r>
      <w:proofErr w:type="spellStart"/>
      <w:r>
        <w:t>bölünerek</w:t>
      </w:r>
      <w:proofErr w:type="spellEnd"/>
      <w:r>
        <w:t xml:space="preserve"> </w:t>
      </w:r>
      <w:proofErr w:type="spellStart"/>
      <w:r>
        <w:t>taraflarca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ödenir</w:t>
      </w:r>
      <w:proofErr w:type="spellEnd"/>
      <w:r>
        <w:t xml:space="preserve">. </w:t>
      </w:r>
    </w:p>
    <w:p w:rsidR="00ED6ECD" w:rsidRDefault="00ED6ECD" w:rsidP="00ED6EC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5776"/>
        <w:gridCol w:w="3099"/>
      </w:tblGrid>
      <w:tr w:rsidR="005B5554" w:rsidTr="005B5554">
        <w:tc>
          <w:tcPr>
            <w:tcW w:w="421" w:type="dxa"/>
          </w:tcPr>
          <w:p w:rsidR="005B5554" w:rsidRPr="005B5554" w:rsidRDefault="005B5554" w:rsidP="00ED6ECD">
            <w:pPr>
              <w:rPr>
                <w:b/>
              </w:rPr>
            </w:pPr>
            <w:r w:rsidRPr="005B5554">
              <w:rPr>
                <w:b/>
              </w:rPr>
              <w:t>3.</w:t>
            </w:r>
          </w:p>
        </w:tc>
        <w:tc>
          <w:tcPr>
            <w:tcW w:w="5776" w:type="dxa"/>
          </w:tcPr>
          <w:p w:rsidR="005B5554" w:rsidRDefault="005B5554" w:rsidP="00ED6ECD">
            <w:r>
              <w:t xml:space="preserve">a) </w:t>
            </w:r>
            <w:proofErr w:type="spellStart"/>
            <w:r>
              <w:t>İşçi</w:t>
            </w:r>
            <w:proofErr w:type="spellEnd"/>
            <w:r>
              <w:t xml:space="preserve"> – </w:t>
            </w:r>
            <w:proofErr w:type="spellStart"/>
            <w:r>
              <w:t>işveren</w:t>
            </w:r>
            <w:proofErr w:type="spellEnd"/>
            <w:r>
              <w:t xml:space="preserve"> </w:t>
            </w:r>
            <w:proofErr w:type="spellStart"/>
            <w:r>
              <w:t>uyuşmazlıklarında</w:t>
            </w:r>
            <w:proofErr w:type="spellEnd"/>
            <w:r>
              <w:t xml:space="preserve">; </w:t>
            </w:r>
            <w:proofErr w:type="spellStart"/>
            <w:r>
              <w:t>taraf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</w:t>
            </w:r>
            <w:proofErr w:type="spellStart"/>
            <w:r>
              <w:t>gözetilmeksizin</w:t>
            </w:r>
            <w:proofErr w:type="spellEnd"/>
          </w:p>
        </w:tc>
        <w:tc>
          <w:tcPr>
            <w:tcW w:w="3099" w:type="dxa"/>
          </w:tcPr>
          <w:p w:rsidR="005B5554" w:rsidRDefault="005B5554" w:rsidP="00ED6ECD"/>
        </w:tc>
      </w:tr>
      <w:tr w:rsidR="005B5554" w:rsidTr="005B5554">
        <w:tc>
          <w:tcPr>
            <w:tcW w:w="421" w:type="dxa"/>
          </w:tcPr>
          <w:p w:rsidR="005B5554" w:rsidRDefault="005B5554" w:rsidP="00ED6ECD"/>
        </w:tc>
        <w:tc>
          <w:tcPr>
            <w:tcW w:w="5776" w:type="dxa"/>
          </w:tcPr>
          <w:p w:rsidR="005B5554" w:rsidRDefault="005B5554" w:rsidP="00ED6ECD">
            <w:r>
              <w:t xml:space="preserve">aa) Bir </w:t>
            </w:r>
            <w:proofErr w:type="spellStart"/>
            <w:r>
              <w:t>saati</w:t>
            </w:r>
            <w:proofErr w:type="spellEnd"/>
            <w:r>
              <w:t xml:space="preserve"> ( İlk </w:t>
            </w:r>
            <w:proofErr w:type="spellStart"/>
            <w:r>
              <w:t>üç</w:t>
            </w:r>
            <w:proofErr w:type="spellEnd"/>
            <w:r>
              <w:t xml:space="preserve"> sate </w:t>
            </w:r>
            <w:proofErr w:type="spellStart"/>
            <w:r>
              <w:t>kadar</w:t>
            </w:r>
            <w:proofErr w:type="spellEnd"/>
            <w:r>
              <w:t xml:space="preserve"> ) </w:t>
            </w:r>
          </w:p>
        </w:tc>
        <w:tc>
          <w:tcPr>
            <w:tcW w:w="3099" w:type="dxa"/>
          </w:tcPr>
          <w:p w:rsidR="005B5554" w:rsidRDefault="005B5554" w:rsidP="00ED6ECD">
            <w:r w:rsidRPr="005B5554">
              <w:rPr>
                <w:b/>
              </w:rPr>
              <w:t>140,00 TL</w:t>
            </w:r>
            <w:r>
              <w:t>.</w:t>
            </w:r>
          </w:p>
        </w:tc>
      </w:tr>
      <w:tr w:rsidR="005B5554" w:rsidTr="005B5554">
        <w:tc>
          <w:tcPr>
            <w:tcW w:w="421" w:type="dxa"/>
          </w:tcPr>
          <w:p w:rsidR="005B5554" w:rsidRDefault="005B5554" w:rsidP="00ED6ECD"/>
        </w:tc>
        <w:tc>
          <w:tcPr>
            <w:tcW w:w="5776" w:type="dxa"/>
          </w:tcPr>
          <w:p w:rsidR="005B5554" w:rsidRDefault="005B5554" w:rsidP="00ED6ECD">
            <w:r>
              <w:t xml:space="preserve">ab)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her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</w:p>
        </w:tc>
        <w:tc>
          <w:tcPr>
            <w:tcW w:w="3099" w:type="dxa"/>
          </w:tcPr>
          <w:p w:rsidR="005B5554" w:rsidRPr="005B5554" w:rsidRDefault="005B5554" w:rsidP="00ED6ECD">
            <w:pPr>
              <w:rPr>
                <w:b/>
              </w:rPr>
            </w:pPr>
            <w:r w:rsidRPr="005B5554">
              <w:rPr>
                <w:b/>
              </w:rPr>
              <w:t xml:space="preserve">100,00 TL. </w:t>
            </w:r>
          </w:p>
        </w:tc>
      </w:tr>
    </w:tbl>
    <w:p w:rsidR="005B5554" w:rsidRDefault="005B5554" w:rsidP="00ED6ECD"/>
    <w:p w:rsidR="005B5554" w:rsidRDefault="005B5554" w:rsidP="00ED6ECD"/>
    <w:p w:rsidR="005B5554" w:rsidRDefault="005B5554" w:rsidP="00ED6ECD"/>
    <w:p w:rsidR="005B5554" w:rsidRDefault="005B5554" w:rsidP="00ED6ECD"/>
    <w:sectPr w:rsidR="005B5554" w:rsidSect="00DA5DDE">
      <w:headerReference w:type="default" r:id="rId7"/>
      <w:footerReference w:type="default" r:id="rId8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17" w:rsidRDefault="004C0017" w:rsidP="00DA5DDE">
      <w:r>
        <w:separator/>
      </w:r>
    </w:p>
  </w:endnote>
  <w:endnote w:type="continuationSeparator" w:id="0">
    <w:p w:rsidR="004C0017" w:rsidRDefault="004C0017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881779"/>
      <w:docPartObj>
        <w:docPartGallery w:val="Page Numbers (Bottom of Page)"/>
        <w:docPartUnique/>
      </w:docPartObj>
    </w:sdtPr>
    <w:sdtContent>
      <w:p w:rsidR="00A53244" w:rsidRDefault="00A5324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E2" w:rsidRPr="00BB39E2">
          <w:rPr>
            <w:noProof/>
            <w:lang w:val="tr-TR"/>
          </w:rPr>
          <w:t>3</w:t>
        </w:r>
        <w:r>
          <w:fldChar w:fldCharType="end"/>
        </w:r>
      </w:p>
    </w:sdtContent>
  </w:sdt>
  <w:p w:rsidR="00A53244" w:rsidRDefault="00A53244">
    <w:pPr>
      <w:pStyle w:val="GvdeMetni"/>
      <w:spacing w:before="0" w:line="12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17" w:rsidRDefault="004C0017" w:rsidP="00DA5DDE">
      <w:r>
        <w:separator/>
      </w:r>
    </w:p>
  </w:footnote>
  <w:footnote w:type="continuationSeparator" w:id="0">
    <w:p w:rsidR="004C0017" w:rsidRDefault="004C0017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44" w:rsidRDefault="00A53244" w:rsidP="00953B29">
    <w:pPr>
      <w:pStyle w:val="stBilgi"/>
      <w:rPr>
        <w:sz w:val="18"/>
        <w:szCs w:val="18"/>
      </w:rPr>
    </w:pPr>
  </w:p>
  <w:p w:rsidR="00A53244" w:rsidRDefault="00A53244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38D"/>
    <w:multiLevelType w:val="hybridMultilevel"/>
    <w:tmpl w:val="0E58C3F0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92"/>
    <w:multiLevelType w:val="hybridMultilevel"/>
    <w:tmpl w:val="76E4AD8E"/>
    <w:lvl w:ilvl="0" w:tplc="AA145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7E00"/>
    <w:multiLevelType w:val="hybridMultilevel"/>
    <w:tmpl w:val="3D4C0DE2"/>
    <w:lvl w:ilvl="0" w:tplc="04F6B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4637C56"/>
    <w:multiLevelType w:val="hybridMultilevel"/>
    <w:tmpl w:val="8F5C69EA"/>
    <w:lvl w:ilvl="0" w:tplc="C18E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10" w15:restartNumberingAfterBreak="0">
    <w:nsid w:val="375E5865"/>
    <w:multiLevelType w:val="hybridMultilevel"/>
    <w:tmpl w:val="EF9A991C"/>
    <w:lvl w:ilvl="0" w:tplc="76A6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A3B2F"/>
    <w:multiLevelType w:val="hybridMultilevel"/>
    <w:tmpl w:val="F24E4C6C"/>
    <w:lvl w:ilvl="0" w:tplc="6EBE0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135AA"/>
    <w:rsid w:val="0008395C"/>
    <w:rsid w:val="000B7666"/>
    <w:rsid w:val="001D443E"/>
    <w:rsid w:val="002A30A3"/>
    <w:rsid w:val="002D7764"/>
    <w:rsid w:val="002E7BFE"/>
    <w:rsid w:val="00386565"/>
    <w:rsid w:val="003A6715"/>
    <w:rsid w:val="003B1278"/>
    <w:rsid w:val="003C1CBE"/>
    <w:rsid w:val="003D208C"/>
    <w:rsid w:val="003D2C90"/>
    <w:rsid w:val="00401A6E"/>
    <w:rsid w:val="00436C65"/>
    <w:rsid w:val="004C0017"/>
    <w:rsid w:val="005729E5"/>
    <w:rsid w:val="005951B8"/>
    <w:rsid w:val="005B5554"/>
    <w:rsid w:val="005C2C87"/>
    <w:rsid w:val="006002F9"/>
    <w:rsid w:val="006773A0"/>
    <w:rsid w:val="006F3528"/>
    <w:rsid w:val="006F400D"/>
    <w:rsid w:val="00723975"/>
    <w:rsid w:val="00874B25"/>
    <w:rsid w:val="008E4917"/>
    <w:rsid w:val="00953B29"/>
    <w:rsid w:val="00A53244"/>
    <w:rsid w:val="00B16ACC"/>
    <w:rsid w:val="00B675E6"/>
    <w:rsid w:val="00B93135"/>
    <w:rsid w:val="00BB39E2"/>
    <w:rsid w:val="00BF5121"/>
    <w:rsid w:val="00C12F4B"/>
    <w:rsid w:val="00C867AF"/>
    <w:rsid w:val="00D27708"/>
    <w:rsid w:val="00D3430B"/>
    <w:rsid w:val="00DA5DDE"/>
    <w:rsid w:val="00E27BD8"/>
    <w:rsid w:val="00E43665"/>
    <w:rsid w:val="00E470FE"/>
    <w:rsid w:val="00EA2751"/>
    <w:rsid w:val="00EB031D"/>
    <w:rsid w:val="00ED6ECD"/>
    <w:rsid w:val="00F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D3C32A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  <w:style w:type="table" w:customStyle="1" w:styleId="TabloKlavuzu1">
    <w:name w:val="Tablo Kılavuzu1"/>
    <w:basedOn w:val="NormalTablo"/>
    <w:next w:val="TabloKlavuzu"/>
    <w:uiPriority w:val="59"/>
    <w:unhideWhenUsed/>
    <w:rsid w:val="00ED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4</cp:revision>
  <dcterms:created xsi:type="dcterms:W3CDTF">2018-01-16T07:39:00Z</dcterms:created>
  <dcterms:modified xsi:type="dcterms:W3CDTF">2018-01-16T08:46:00Z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